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01E0" w14:textId="0F0AECEB" w:rsidR="00005DE6" w:rsidRDefault="00116ABD" w:rsidP="00116ABD">
      <w:pPr>
        <w:spacing w:line="480" w:lineRule="auto"/>
        <w:ind w:left="2790" w:hanging="279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Proposed</w:t>
      </w:r>
      <w:r w:rsidR="00005DE6">
        <w:rPr>
          <w:rFonts w:ascii="Times New Roman" w:hAnsi="Times New Roman" w:cs="Times New Roman"/>
          <w:b/>
          <w:bCs/>
          <w:color w:val="000000" w:themeColor="text1"/>
          <w:sz w:val="28"/>
          <w:szCs w:val="28"/>
        </w:rPr>
        <w:t xml:space="preserve"> CPJC 1.15—Commentary on English-Language Interpretation at </w:t>
      </w:r>
      <w:r>
        <w:rPr>
          <w:rFonts w:ascii="Times New Roman" w:hAnsi="Times New Roman" w:cs="Times New Roman"/>
          <w:b/>
          <w:bCs/>
          <w:color w:val="000000" w:themeColor="text1"/>
          <w:sz w:val="28"/>
          <w:szCs w:val="28"/>
        </w:rPr>
        <w:br/>
      </w:r>
      <w:r w:rsidR="00005DE6">
        <w:rPr>
          <w:rFonts w:ascii="Times New Roman" w:hAnsi="Times New Roman" w:cs="Times New Roman"/>
          <w:b/>
          <w:bCs/>
          <w:color w:val="000000" w:themeColor="text1"/>
          <w:sz w:val="28"/>
          <w:szCs w:val="28"/>
        </w:rPr>
        <w:t>Trial</w:t>
      </w:r>
    </w:p>
    <w:p w14:paraId="596AD733" w14:textId="77777777" w:rsidR="00005DE6" w:rsidRDefault="00005DE6" w:rsidP="00005DE6">
      <w:pPr>
        <w:spacing w:line="480" w:lineRule="auto"/>
        <w:ind w:left="2160" w:hanging="2160"/>
        <w:rPr>
          <w:rFonts w:ascii="Times New Roman" w:hAnsi="Times New Roman" w:cs="Times New Roman"/>
          <w:b/>
          <w:bCs/>
          <w:color w:val="000000" w:themeColor="text1"/>
          <w:sz w:val="28"/>
          <w:szCs w:val="28"/>
        </w:rPr>
      </w:pPr>
    </w:p>
    <w:p w14:paraId="72CE9DC9" w14:textId="77777777" w:rsidR="00005DE6" w:rsidRPr="00C644E6" w:rsidRDefault="00005DE6" w:rsidP="00005DE6">
      <w:pPr>
        <w:shd w:val="clear" w:color="auto" w:fill="FFFFFF"/>
        <w:spacing w:line="480" w:lineRule="auto"/>
        <w:jc w:val="both"/>
        <w:rPr>
          <w:rFonts w:ascii="Times New Roman" w:hAnsi="Times New Roman" w:cs="Times New Roman"/>
          <w:i/>
          <w:iCs/>
          <w:color w:val="000000" w:themeColor="text1"/>
          <w:sz w:val="28"/>
          <w:szCs w:val="28"/>
        </w:rPr>
      </w:pPr>
      <w:r w:rsidRPr="00C644E6">
        <w:rPr>
          <w:rFonts w:ascii="Times New Roman" w:hAnsi="Times New Roman" w:cs="Times New Roman"/>
          <w:i/>
          <w:iCs/>
          <w:color w:val="000000" w:themeColor="text1"/>
          <w:sz w:val="28"/>
          <w:szCs w:val="28"/>
        </w:rPr>
        <w:t>Defer</w:t>
      </w:r>
      <w:r>
        <w:rPr>
          <w:rFonts w:ascii="Times New Roman" w:hAnsi="Times New Roman" w:cs="Times New Roman"/>
          <w:i/>
          <w:iCs/>
          <w:color w:val="000000" w:themeColor="text1"/>
          <w:sz w:val="28"/>
          <w:szCs w:val="28"/>
        </w:rPr>
        <w:t>ring</w:t>
      </w:r>
      <w:r w:rsidRPr="00C644E6">
        <w:rPr>
          <w:rFonts w:ascii="Times New Roman" w:hAnsi="Times New Roman" w:cs="Times New Roman"/>
          <w:i/>
          <w:iCs/>
          <w:color w:val="000000" w:themeColor="text1"/>
          <w:sz w:val="28"/>
          <w:szCs w:val="28"/>
        </w:rPr>
        <w:t xml:space="preserve"> to the Court Interpreter’s Interpretation </w:t>
      </w:r>
    </w:p>
    <w:p w14:paraId="7B881530" w14:textId="77777777" w:rsidR="00005DE6" w:rsidRPr="001439E4" w:rsidRDefault="00005DE6" w:rsidP="00005DE6">
      <w:pPr>
        <w:shd w:val="clear" w:color="auto" w:fill="FFFFFF"/>
        <w:spacing w:line="480" w:lineRule="auto"/>
        <w:jc w:val="both"/>
        <w:rPr>
          <w:rFonts w:ascii="Times New Roman" w:hAnsi="Times New Roman" w:cs="Times New Roman"/>
          <w:b/>
          <w:bCs/>
          <w:color w:val="000000" w:themeColor="text1"/>
          <w:sz w:val="28"/>
          <w:szCs w:val="28"/>
        </w:rPr>
      </w:pPr>
    </w:p>
    <w:p w14:paraId="2EA1C54E" w14:textId="77777777" w:rsidR="00005DE6" w:rsidRDefault="00005DE6" w:rsidP="00005DE6">
      <w:pPr>
        <w:spacing w:line="48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 trial, t</w:t>
      </w:r>
      <w:r w:rsidRPr="001439E4">
        <w:rPr>
          <w:rFonts w:ascii="Times New Roman" w:hAnsi="Times New Roman" w:cs="Times New Roman"/>
          <w:color w:val="000000" w:themeColor="text1"/>
          <w:sz w:val="28"/>
          <w:szCs w:val="28"/>
        </w:rPr>
        <w:t xml:space="preserve">estimony </w:t>
      </w:r>
      <w:r>
        <w:rPr>
          <w:rFonts w:ascii="Times New Roman" w:hAnsi="Times New Roman" w:cs="Times New Roman"/>
          <w:color w:val="000000" w:themeColor="text1"/>
          <w:sz w:val="28"/>
          <w:szCs w:val="28"/>
        </w:rPr>
        <w:t>and</w:t>
      </w:r>
      <w:r w:rsidRPr="001439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documents are</w:t>
      </w:r>
      <w:r w:rsidRPr="001439E4">
        <w:rPr>
          <w:rFonts w:ascii="Times New Roman" w:hAnsi="Times New Roman" w:cs="Times New Roman"/>
          <w:color w:val="000000" w:themeColor="text1"/>
          <w:sz w:val="28"/>
          <w:szCs w:val="28"/>
        </w:rPr>
        <w:t xml:space="preserve"> sometimes offered in language</w:t>
      </w:r>
      <w:r>
        <w:rPr>
          <w:rFonts w:ascii="Times New Roman" w:hAnsi="Times New Roman" w:cs="Times New Roman"/>
          <w:color w:val="000000" w:themeColor="text1"/>
          <w:sz w:val="28"/>
          <w:szCs w:val="28"/>
        </w:rPr>
        <w:t>s</w:t>
      </w:r>
      <w:r w:rsidRPr="001439E4">
        <w:rPr>
          <w:rFonts w:ascii="Times New Roman" w:hAnsi="Times New Roman" w:cs="Times New Roman"/>
          <w:color w:val="000000" w:themeColor="text1"/>
          <w:sz w:val="28"/>
          <w:szCs w:val="28"/>
        </w:rPr>
        <w:t xml:space="preserve"> other than English and then translated </w:t>
      </w:r>
      <w:r>
        <w:rPr>
          <w:rFonts w:ascii="Times New Roman" w:hAnsi="Times New Roman" w:cs="Times New Roman"/>
          <w:color w:val="000000" w:themeColor="text1"/>
          <w:sz w:val="28"/>
          <w:szCs w:val="28"/>
        </w:rPr>
        <w:t xml:space="preserve">by a court-appointed interpreter </w:t>
      </w:r>
      <w:r w:rsidRPr="001439E4">
        <w:rPr>
          <w:rFonts w:ascii="Times New Roman" w:hAnsi="Times New Roman" w:cs="Times New Roman"/>
          <w:color w:val="000000" w:themeColor="text1"/>
          <w:sz w:val="28"/>
          <w:szCs w:val="28"/>
        </w:rPr>
        <w:t xml:space="preserve">so that jurors and other trial participants can understand </w:t>
      </w:r>
      <w:r>
        <w:rPr>
          <w:rFonts w:ascii="Times New Roman" w:hAnsi="Times New Roman" w:cs="Times New Roman"/>
          <w:color w:val="000000" w:themeColor="text1"/>
          <w:sz w:val="28"/>
          <w:szCs w:val="28"/>
        </w:rPr>
        <w:t>them</w:t>
      </w:r>
      <w:r w:rsidRPr="001439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From the standpoint of the record, </w:t>
      </w:r>
      <w:r w:rsidRPr="001439E4">
        <w:rPr>
          <w:rFonts w:ascii="Times New Roman" w:hAnsi="Times New Roman" w:cs="Times New Roman"/>
          <w:color w:val="000000" w:themeColor="text1"/>
          <w:sz w:val="28"/>
          <w:szCs w:val="28"/>
        </w:rPr>
        <w:t>“[</w:t>
      </w:r>
      <w:proofErr w:type="spellStart"/>
      <w:r w:rsidRPr="001439E4">
        <w:rPr>
          <w:rFonts w:ascii="Times New Roman" w:hAnsi="Times New Roman" w:cs="Times New Roman"/>
          <w:color w:val="000000" w:themeColor="text1"/>
          <w:sz w:val="28"/>
          <w:szCs w:val="28"/>
        </w:rPr>
        <w:t>i</w:t>
      </w:r>
      <w:proofErr w:type="spellEnd"/>
      <w:r w:rsidRPr="001439E4">
        <w:rPr>
          <w:rFonts w:ascii="Times New Roman" w:hAnsi="Times New Roman" w:cs="Times New Roman"/>
          <w:color w:val="000000" w:themeColor="text1"/>
          <w:sz w:val="28"/>
          <w:szCs w:val="28"/>
        </w:rPr>
        <w:t xml:space="preserve">]t is as if the non-English language was never spoken </w:t>
      </w:r>
      <w:r>
        <w:rPr>
          <w:rFonts w:ascii="Times New Roman" w:hAnsi="Times New Roman" w:cs="Times New Roman"/>
          <w:color w:val="000000" w:themeColor="text1"/>
          <w:sz w:val="28"/>
          <w:szCs w:val="28"/>
        </w:rPr>
        <w:t>…</w:t>
      </w:r>
      <w:r w:rsidRPr="001439E4">
        <w:rPr>
          <w:rFonts w:ascii="Times New Roman" w:hAnsi="Times New Roman" w:cs="Times New Roman"/>
          <w:color w:val="000000" w:themeColor="text1"/>
          <w:sz w:val="28"/>
          <w:szCs w:val="28"/>
        </w:rPr>
        <w:t xml:space="preserve"> and the interpreter stands in place of the witness.” </w:t>
      </w:r>
      <w:r w:rsidRPr="001439E4">
        <w:rPr>
          <w:rFonts w:ascii="Times New Roman" w:hAnsi="Times New Roman" w:cs="Times New Roman"/>
          <w:i/>
          <w:iCs/>
          <w:color w:val="000000" w:themeColor="text1"/>
          <w:sz w:val="28"/>
          <w:szCs w:val="28"/>
        </w:rPr>
        <w:t>Flores v. State</w:t>
      </w:r>
      <w:r w:rsidRPr="001439E4">
        <w:rPr>
          <w:rFonts w:ascii="Times New Roman" w:hAnsi="Times New Roman" w:cs="Times New Roman"/>
          <w:color w:val="000000" w:themeColor="text1"/>
          <w:sz w:val="28"/>
          <w:szCs w:val="28"/>
        </w:rPr>
        <w:t>, 299 S.W.3d 843, 855 (</w:t>
      </w:r>
      <w:r>
        <w:rPr>
          <w:rFonts w:ascii="Times New Roman" w:hAnsi="Times New Roman" w:cs="Times New Roman"/>
          <w:color w:val="000000" w:themeColor="text1"/>
          <w:sz w:val="28"/>
          <w:szCs w:val="28"/>
        </w:rPr>
        <w:t>Tex.</w:t>
      </w:r>
      <w:r w:rsidRPr="001439E4">
        <w:rPr>
          <w:rFonts w:ascii="Times New Roman" w:hAnsi="Times New Roman" w:cs="Times New Roman"/>
          <w:color w:val="000000" w:themeColor="text1"/>
          <w:sz w:val="28"/>
          <w:szCs w:val="28"/>
        </w:rPr>
        <w:t xml:space="preserve"> App.</w:t>
      </w:r>
      <w:r>
        <w:rPr>
          <w:rFonts w:ascii="Times New Roman" w:hAnsi="Times New Roman" w:cs="Times New Roman"/>
          <w:color w:val="000000" w:themeColor="text1"/>
          <w:sz w:val="28"/>
          <w:szCs w:val="28"/>
        </w:rPr>
        <w:t>—</w:t>
      </w:r>
      <w:r w:rsidRPr="001439E4">
        <w:rPr>
          <w:rFonts w:ascii="Times New Roman" w:hAnsi="Times New Roman" w:cs="Times New Roman"/>
          <w:color w:val="000000" w:themeColor="text1"/>
          <w:sz w:val="28"/>
          <w:szCs w:val="28"/>
        </w:rPr>
        <w:t>El Paso 2009</w:t>
      </w:r>
      <w:r>
        <w:rPr>
          <w:rFonts w:ascii="Times New Roman" w:hAnsi="Times New Roman" w:cs="Times New Roman"/>
          <w:color w:val="000000" w:themeColor="text1"/>
          <w:sz w:val="28"/>
          <w:szCs w:val="28"/>
        </w:rPr>
        <w:t>, pet. ref’d</w:t>
      </w:r>
      <w:r w:rsidRPr="001439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This is the end result for monolingual jurors, too.</w:t>
      </w:r>
    </w:p>
    <w:p w14:paraId="0F1B0659" w14:textId="77777777" w:rsidR="00005DE6" w:rsidRDefault="00005DE6" w:rsidP="00005DE6">
      <w:pPr>
        <w:shd w:val="clear" w:color="auto" w:fill="FFFFFF" w:themeFill="background1"/>
        <w:spacing w:line="480" w:lineRule="auto"/>
        <w:jc w:val="both"/>
        <w:rPr>
          <w:rFonts w:ascii="Times New Roman" w:hAnsi="Times New Roman" w:cs="Times New Roman"/>
          <w:color w:val="000000" w:themeColor="text1"/>
          <w:sz w:val="28"/>
          <w:szCs w:val="28"/>
        </w:rPr>
      </w:pPr>
      <w:r w:rsidRPr="6D1DED6A">
        <w:rPr>
          <w:rFonts w:ascii="Times New Roman" w:hAnsi="Times New Roman" w:cs="Times New Roman"/>
          <w:color w:val="000000" w:themeColor="text1"/>
          <w:sz w:val="28"/>
          <w:szCs w:val="28"/>
        </w:rPr>
        <w:t xml:space="preserve">  </w:t>
      </w:r>
      <w:r>
        <w:tab/>
      </w:r>
      <w:r w:rsidRPr="6D1DED6A">
        <w:rPr>
          <w:rFonts w:ascii="Times New Roman" w:eastAsia="Times New Roman" w:hAnsi="Times New Roman" w:cs="Times New Roman"/>
          <w:color w:val="000000" w:themeColor="text1"/>
          <w:sz w:val="28"/>
          <w:szCs w:val="28"/>
        </w:rPr>
        <w:t>J</w:t>
      </w:r>
      <w:r w:rsidRPr="6D1DED6A">
        <w:rPr>
          <w:rFonts w:ascii="Times New Roman" w:hAnsi="Times New Roman" w:cs="Times New Roman"/>
          <w:color w:val="000000" w:themeColor="text1"/>
          <w:sz w:val="28"/>
          <w:szCs w:val="28"/>
        </w:rPr>
        <w:t xml:space="preserve">urors with knowledge of the other language, however, sometimes receive different information than their fellow jurors because they have heard or read the testimony or source material in the original language. Sometimes the juror’s interpretation of a word or phrase differs from the court interpreter’s; other times nuance is lost in the translation. One potential difficulty is that, as with jurors with specialized knowledge of any kind, a bilingual juror could inject outside evidence into deliberation. </w:t>
      </w:r>
      <w:r w:rsidRPr="6D1DED6A">
        <w:rPr>
          <w:rFonts w:ascii="Times New Roman" w:hAnsi="Times New Roman" w:cs="Times New Roman"/>
          <w:i/>
          <w:iCs/>
          <w:color w:val="000000" w:themeColor="text1"/>
          <w:sz w:val="28"/>
          <w:szCs w:val="28"/>
        </w:rPr>
        <w:t>See</w:t>
      </w:r>
      <w:r w:rsidRPr="6D1DED6A">
        <w:rPr>
          <w:rFonts w:ascii="Times New Roman" w:hAnsi="Times New Roman" w:cs="Times New Roman"/>
          <w:color w:val="000000" w:themeColor="text1"/>
          <w:sz w:val="28"/>
          <w:szCs w:val="28"/>
        </w:rPr>
        <w:t xml:space="preserve"> </w:t>
      </w:r>
      <w:r w:rsidRPr="6D1DED6A">
        <w:rPr>
          <w:rFonts w:ascii="Times New Roman" w:eastAsia="Times New Roman" w:hAnsi="Times New Roman" w:cs="Times New Roman"/>
          <w:i/>
          <w:iCs/>
          <w:color w:val="000000" w:themeColor="text1"/>
          <w:sz w:val="28"/>
          <w:szCs w:val="28"/>
        </w:rPr>
        <w:t>Hernandez v. State</w:t>
      </w:r>
      <w:r w:rsidRPr="6D1DED6A">
        <w:rPr>
          <w:rFonts w:ascii="Times New Roman" w:eastAsia="Times New Roman" w:hAnsi="Times New Roman" w:cs="Times New Roman"/>
          <w:color w:val="000000" w:themeColor="text1"/>
          <w:sz w:val="28"/>
          <w:szCs w:val="28"/>
        </w:rPr>
        <w:t xml:space="preserve">, 938 S.W.2d 503, 507 (Tex. App.—Waco 1997, pet. ref’d) (suggesting it would be misconduct for a juror to translate a tape recording from Spanish to English for other jurors during deliberation but ultimately </w:t>
      </w:r>
      <w:r w:rsidRPr="6D1DED6A">
        <w:rPr>
          <w:rFonts w:ascii="Times New Roman" w:eastAsia="Times New Roman" w:hAnsi="Times New Roman" w:cs="Times New Roman"/>
          <w:color w:val="000000" w:themeColor="text1"/>
          <w:sz w:val="28"/>
          <w:szCs w:val="28"/>
        </w:rPr>
        <w:lastRenderedPageBreak/>
        <w:t xml:space="preserve">finding no record of prejudice); </w:t>
      </w:r>
      <w:r w:rsidRPr="6D1DED6A">
        <w:rPr>
          <w:rFonts w:ascii="Times New Roman" w:eastAsia="Times New Roman" w:hAnsi="Times New Roman" w:cs="Times New Roman"/>
          <w:i/>
          <w:iCs/>
          <w:color w:val="000000" w:themeColor="text1"/>
          <w:sz w:val="28"/>
          <w:szCs w:val="28"/>
        </w:rPr>
        <w:t>Peralta v. State</w:t>
      </w:r>
      <w:r w:rsidRPr="6D1DED6A">
        <w:rPr>
          <w:rFonts w:ascii="Times New Roman" w:eastAsia="Times New Roman" w:hAnsi="Times New Roman" w:cs="Times New Roman"/>
          <w:color w:val="000000" w:themeColor="text1"/>
          <w:sz w:val="28"/>
          <w:szCs w:val="28"/>
        </w:rPr>
        <w:t xml:space="preserve">, 338 S.W.3d 598, 602 (Tex. App.—El Paso 2010, no pet.) (raising concern about injecting outside evidence and suggesting parties avoid introducing the audio portion of non-English video-recordings). Numerous constitutional rights—including the right to a jury trial, confrontation, cross-examination, and counsel—are implicated when the jury considers evidence other than that admitted in a public courtroom. </w:t>
      </w:r>
      <w:r w:rsidRPr="6D1DED6A">
        <w:rPr>
          <w:rFonts w:ascii="Times New Roman" w:eastAsia="Times New Roman" w:hAnsi="Times New Roman" w:cs="Times New Roman"/>
          <w:i/>
          <w:iCs/>
          <w:color w:val="000000" w:themeColor="text1"/>
          <w:sz w:val="28"/>
          <w:szCs w:val="28"/>
        </w:rPr>
        <w:t>Turner v. Louisiana</w:t>
      </w:r>
      <w:r w:rsidRPr="6D1DED6A">
        <w:rPr>
          <w:rFonts w:ascii="Times New Roman" w:eastAsia="Times New Roman" w:hAnsi="Times New Roman" w:cs="Times New Roman"/>
          <w:color w:val="000000" w:themeColor="text1"/>
          <w:sz w:val="28"/>
          <w:szCs w:val="28"/>
        </w:rPr>
        <w:t xml:space="preserve">, 379 U.S. 466, 472-73 (1965). </w:t>
      </w:r>
      <w:r w:rsidRPr="6D1DED6A">
        <w:rPr>
          <w:rFonts w:ascii="Times New Roman" w:eastAsia="Times New Roman" w:hAnsi="Times New Roman" w:cs="Times New Roman"/>
          <w:i/>
          <w:iCs/>
          <w:color w:val="000000" w:themeColor="text1"/>
          <w:sz w:val="28"/>
          <w:szCs w:val="28"/>
        </w:rPr>
        <w:t>See also</w:t>
      </w:r>
      <w:r w:rsidRPr="6D1DED6A">
        <w:rPr>
          <w:rFonts w:ascii="Times New Roman" w:hAnsi="Times New Roman" w:cs="Times New Roman"/>
          <w:color w:val="000000" w:themeColor="text1"/>
          <w:sz w:val="28"/>
          <w:szCs w:val="28"/>
        </w:rPr>
        <w:t xml:space="preserve"> Tex. R. App. P. 21.3(f) (providing for new trial when the jury receives outside evidence); </w:t>
      </w:r>
      <w:r w:rsidRPr="6D1DED6A">
        <w:rPr>
          <w:rFonts w:ascii="Times New Roman" w:eastAsia="Times New Roman" w:hAnsi="Times New Roman" w:cs="Times New Roman"/>
          <w:i/>
          <w:iCs/>
          <w:color w:val="000000" w:themeColor="text1"/>
          <w:sz w:val="28"/>
          <w:szCs w:val="28"/>
        </w:rPr>
        <w:t>State v. Scott</w:t>
      </w:r>
      <w:r w:rsidRPr="6D1DED6A">
        <w:rPr>
          <w:rFonts w:ascii="Times New Roman" w:eastAsia="Times New Roman" w:hAnsi="Times New Roman" w:cs="Times New Roman"/>
          <w:color w:val="000000" w:themeColor="text1"/>
          <w:sz w:val="28"/>
          <w:szCs w:val="28"/>
        </w:rPr>
        <w:t xml:space="preserve">, 819 S.W.2d 169, 172 (Tex. App.—Tyler 1991, pet. ref’d) (upholding grant of new trial based on juror sharing expert opinion during deliberation to defendant’s disadvantage). Specific instructions prohibiting jurors from discussing their own translations serve as an important preventative safeguard; Tex. R. Evid. 606(b) prevents the trial court from discovering and remedying that misconduct after the fact because this misconduct does not constitute an “outside influence” upon the jury that may be testified to. </w:t>
      </w:r>
      <w:r w:rsidRPr="6D1DED6A">
        <w:rPr>
          <w:rFonts w:ascii="Times New Roman" w:eastAsia="Times New Roman" w:hAnsi="Times New Roman" w:cs="Times New Roman"/>
          <w:i/>
          <w:iCs/>
          <w:color w:val="000000" w:themeColor="text1"/>
          <w:sz w:val="28"/>
          <w:szCs w:val="28"/>
        </w:rPr>
        <w:t>McQuarrie v. State</w:t>
      </w:r>
      <w:r w:rsidRPr="6D1DED6A">
        <w:rPr>
          <w:rFonts w:ascii="Times New Roman" w:eastAsia="Times New Roman" w:hAnsi="Times New Roman" w:cs="Times New Roman"/>
          <w:color w:val="000000" w:themeColor="text1"/>
          <w:sz w:val="28"/>
          <w:szCs w:val="28"/>
        </w:rPr>
        <w:t xml:space="preserve">, 380 S.W.3d 145, 153 (Tex. Crim. App. 2012); </w:t>
      </w:r>
      <w:r w:rsidRPr="6D1DED6A">
        <w:rPr>
          <w:rFonts w:ascii="Times New Roman" w:eastAsia="Times New Roman" w:hAnsi="Times New Roman" w:cs="Times New Roman"/>
          <w:i/>
          <w:iCs/>
          <w:color w:val="000000" w:themeColor="text1"/>
          <w:sz w:val="28"/>
          <w:szCs w:val="28"/>
        </w:rPr>
        <w:t>see also</w:t>
      </w:r>
      <w:r w:rsidRPr="6D1DED6A">
        <w:rPr>
          <w:rFonts w:ascii="Times New Roman" w:eastAsia="Times New Roman" w:hAnsi="Times New Roman" w:cs="Times New Roman"/>
          <w:color w:val="000000" w:themeColor="text1"/>
          <w:sz w:val="28"/>
          <w:szCs w:val="28"/>
        </w:rPr>
        <w:t xml:space="preserve"> </w:t>
      </w:r>
      <w:proofErr w:type="spellStart"/>
      <w:r w:rsidRPr="6D1DED6A">
        <w:rPr>
          <w:rFonts w:ascii="Times New Roman" w:eastAsia="Times New Roman" w:hAnsi="Times New Roman" w:cs="Times New Roman"/>
          <w:i/>
          <w:iCs/>
          <w:color w:val="000000" w:themeColor="text1"/>
          <w:sz w:val="28"/>
          <w:szCs w:val="28"/>
        </w:rPr>
        <w:t>Soliz</w:t>
      </w:r>
      <w:proofErr w:type="spellEnd"/>
      <w:r w:rsidRPr="6D1DED6A">
        <w:rPr>
          <w:rFonts w:ascii="Times New Roman" w:eastAsia="Times New Roman" w:hAnsi="Times New Roman" w:cs="Times New Roman"/>
          <w:i/>
          <w:iCs/>
          <w:color w:val="000000" w:themeColor="text1"/>
          <w:sz w:val="28"/>
          <w:szCs w:val="28"/>
        </w:rPr>
        <w:t xml:space="preserve"> v. Saenz</w:t>
      </w:r>
      <w:r w:rsidRPr="6D1DED6A">
        <w:rPr>
          <w:rFonts w:ascii="Times New Roman" w:eastAsia="Times New Roman" w:hAnsi="Times New Roman" w:cs="Times New Roman"/>
          <w:color w:val="000000" w:themeColor="text1"/>
          <w:sz w:val="28"/>
          <w:szCs w:val="28"/>
        </w:rPr>
        <w:t xml:space="preserve">, 779 S.W.2d 929, 932 (Tex. App.—Corpus Christi 1989, writ denied) (recognizing that juror who shared expertise, </w:t>
      </w:r>
      <w:r>
        <w:rPr>
          <w:rFonts w:ascii="Times New Roman" w:eastAsia="Times New Roman" w:hAnsi="Times New Roman" w:cs="Times New Roman"/>
          <w:color w:val="000000" w:themeColor="text1"/>
          <w:sz w:val="28"/>
          <w:szCs w:val="28"/>
        </w:rPr>
        <w:t>although</w:t>
      </w:r>
      <w:r w:rsidRPr="6D1DED6A">
        <w:rPr>
          <w:rFonts w:ascii="Times New Roman" w:eastAsia="Times New Roman" w:hAnsi="Times New Roman" w:cs="Times New Roman"/>
          <w:color w:val="000000" w:themeColor="text1"/>
          <w:sz w:val="28"/>
          <w:szCs w:val="28"/>
        </w:rPr>
        <w:t xml:space="preserve"> not an “outside influence,” still violated the trial court’s instructions). The “only testimony and exhibits are evidence” instruction might implicitly suggest that jurors with expertise in a particular field should not share their expertise (as it is not evidence). But such </w:t>
      </w:r>
      <w:r w:rsidRPr="6D1DED6A">
        <w:rPr>
          <w:rFonts w:ascii="Times New Roman" w:eastAsia="Times New Roman" w:hAnsi="Times New Roman" w:cs="Times New Roman"/>
          <w:color w:val="000000" w:themeColor="text1"/>
          <w:sz w:val="28"/>
          <w:szCs w:val="28"/>
        </w:rPr>
        <w:lastRenderedPageBreak/>
        <w:t xml:space="preserve">an instruction will likely </w:t>
      </w:r>
      <w:r w:rsidRPr="6D1DED6A">
        <w:rPr>
          <w:rFonts w:ascii="Times New Roman" w:eastAsia="Times New Roman" w:hAnsi="Times New Roman" w:cs="Times New Roman"/>
          <w:i/>
          <w:iCs/>
          <w:color w:val="000000" w:themeColor="text1"/>
          <w:sz w:val="28"/>
          <w:szCs w:val="28"/>
        </w:rPr>
        <w:t>not</w:t>
      </w:r>
      <w:r w:rsidRPr="6D1DED6A">
        <w:rPr>
          <w:rFonts w:ascii="Times New Roman" w:eastAsia="Times New Roman" w:hAnsi="Times New Roman" w:cs="Times New Roman"/>
          <w:color w:val="000000" w:themeColor="text1"/>
          <w:sz w:val="28"/>
          <w:szCs w:val="28"/>
        </w:rPr>
        <w:t xml:space="preserve"> inform multilingual jurors that the non-English part of what they hear from the witness stand or hear or read in an exhibit does not constitute evidence. Consequently, they should be so informed. The El Paso Court of Appeals suggested that jurors be given such a limiting instruction. </w:t>
      </w:r>
      <w:r w:rsidRPr="6D1DED6A">
        <w:rPr>
          <w:rFonts w:ascii="Times New Roman" w:eastAsia="Times New Roman" w:hAnsi="Times New Roman" w:cs="Times New Roman"/>
          <w:i/>
          <w:iCs/>
          <w:color w:val="000000" w:themeColor="text1"/>
          <w:sz w:val="28"/>
          <w:szCs w:val="28"/>
        </w:rPr>
        <w:t>Peralta</w:t>
      </w:r>
      <w:r w:rsidRPr="6D1DED6A">
        <w:rPr>
          <w:rFonts w:ascii="Times New Roman" w:eastAsia="Times New Roman" w:hAnsi="Times New Roman" w:cs="Times New Roman"/>
          <w:color w:val="000000" w:themeColor="text1"/>
          <w:sz w:val="28"/>
          <w:szCs w:val="28"/>
        </w:rPr>
        <w:t xml:space="preserve">, 338 S.W.3d at 606. The Committee’s recommended instruction for the jury charge, CPJC 1.18, is based on an instruction given in </w:t>
      </w:r>
      <w:r w:rsidRPr="6D1DED6A">
        <w:rPr>
          <w:rFonts w:ascii="Times New Roman" w:hAnsi="Times New Roman" w:cs="Times New Roman"/>
          <w:i/>
          <w:iCs/>
          <w:color w:val="000000" w:themeColor="text1"/>
          <w:sz w:val="28"/>
          <w:szCs w:val="28"/>
        </w:rPr>
        <w:t xml:space="preserve">Sanchez-Rodriguez v. State, </w:t>
      </w:r>
      <w:r w:rsidRPr="6D1DED6A">
        <w:rPr>
          <w:rFonts w:ascii="Times New Roman" w:hAnsi="Times New Roman" w:cs="Times New Roman"/>
          <w:color w:val="000000" w:themeColor="text1"/>
          <w:sz w:val="28"/>
          <w:szCs w:val="28"/>
        </w:rPr>
        <w:t xml:space="preserve">2014 WL 1178337, at *5 (Tex. App.—Dallas Mar. 21, 2014, no pet.) (not designated for publication). In </w:t>
      </w:r>
      <w:r w:rsidRPr="6D1DED6A">
        <w:rPr>
          <w:rFonts w:ascii="Times New Roman" w:hAnsi="Times New Roman" w:cs="Times New Roman"/>
          <w:i/>
          <w:iCs/>
          <w:color w:val="000000" w:themeColor="text1"/>
          <w:sz w:val="28"/>
          <w:szCs w:val="28"/>
        </w:rPr>
        <w:t>Sanchez-Rodriguez</w:t>
      </w:r>
      <w:r w:rsidRPr="6D1DED6A">
        <w:rPr>
          <w:rFonts w:ascii="Times New Roman" w:hAnsi="Times New Roman" w:cs="Times New Roman"/>
          <w:color w:val="000000" w:themeColor="text1"/>
          <w:sz w:val="28"/>
          <w:szCs w:val="28"/>
        </w:rPr>
        <w:t>, the court rejected an argument that the instruction was an improper comment on the weight of the evidence, noting that having two Spanish-speaking witnesses who testified through an interpreter “</w:t>
      </w:r>
      <w:proofErr w:type="spellStart"/>
      <w:r w:rsidRPr="6D1DED6A">
        <w:rPr>
          <w:rFonts w:ascii="Times New Roman" w:hAnsi="Times New Roman" w:cs="Times New Roman"/>
          <w:color w:val="000000" w:themeColor="text1"/>
          <w:sz w:val="28"/>
          <w:szCs w:val="28"/>
        </w:rPr>
        <w:t>necessitat</w:t>
      </w:r>
      <w:proofErr w:type="spellEnd"/>
      <w:r w:rsidRPr="6D1DED6A">
        <w:rPr>
          <w:rFonts w:ascii="Times New Roman" w:hAnsi="Times New Roman" w:cs="Times New Roman"/>
          <w:color w:val="000000" w:themeColor="text1"/>
          <w:sz w:val="28"/>
          <w:szCs w:val="28"/>
        </w:rPr>
        <w:t xml:space="preserve">[ed]” the instruction. </w:t>
      </w:r>
      <w:r w:rsidRPr="6D1DED6A">
        <w:rPr>
          <w:rFonts w:ascii="Times New Roman" w:hAnsi="Times New Roman" w:cs="Times New Roman"/>
          <w:i/>
          <w:iCs/>
          <w:color w:val="000000" w:themeColor="text1"/>
          <w:sz w:val="28"/>
          <w:szCs w:val="28"/>
        </w:rPr>
        <w:t>Sanchez-Rodriguez</w:t>
      </w:r>
      <w:r w:rsidRPr="6D1DED6A">
        <w:rPr>
          <w:rFonts w:ascii="Times New Roman" w:hAnsi="Times New Roman" w:cs="Times New Roman"/>
          <w:color w:val="000000" w:themeColor="text1"/>
          <w:sz w:val="28"/>
          <w:szCs w:val="28"/>
        </w:rPr>
        <w:t xml:space="preserve">, 2014 WL 1178337, at *5. </w:t>
      </w:r>
    </w:p>
    <w:p w14:paraId="1ACF42FA" w14:textId="77777777" w:rsidR="00005DE6" w:rsidRDefault="00005DE6" w:rsidP="00005DE6">
      <w:pPr>
        <w:shd w:val="clear" w:color="auto" w:fill="FFFFFF"/>
        <w:spacing w:line="480" w:lineRule="auto"/>
        <w:jc w:val="both"/>
        <w:rPr>
          <w:rFonts w:ascii="Times New Roman" w:eastAsia="Times New Roman" w:hAnsi="Times New Roman" w:cs="Times New Roman"/>
          <w:color w:val="000000" w:themeColor="text1"/>
          <w:sz w:val="28"/>
          <w:szCs w:val="28"/>
        </w:rPr>
      </w:pPr>
    </w:p>
    <w:p w14:paraId="1C491E9B" w14:textId="77777777" w:rsidR="00005DE6" w:rsidRDefault="00005DE6" w:rsidP="00005DE6">
      <w:pPr>
        <w:autoSpaceDE w:val="0"/>
        <w:autoSpaceDN w:val="0"/>
        <w:adjustRightInd w:val="0"/>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Guarding against the possibility that jurors might take deference to the translation too far, the Committee’s instructions clarify that accepting the translation does not mean that jurors must accept the translated testimony or evidence as true; instead, they must judge credibility and weight, just as they would for any other evidence.</w:t>
      </w:r>
    </w:p>
    <w:p w14:paraId="3C27D31C" w14:textId="77777777" w:rsidR="00005DE6" w:rsidRDefault="00005DE6" w:rsidP="00005DE6">
      <w:pPr>
        <w:shd w:val="clear" w:color="auto" w:fill="FFFFFF"/>
        <w:spacing w:line="480" w:lineRule="auto"/>
        <w:jc w:val="both"/>
        <w:rPr>
          <w:rFonts w:ascii="Times New Roman" w:eastAsia="Times New Roman" w:hAnsi="Times New Roman" w:cs="Times New Roman"/>
          <w:i/>
          <w:iCs/>
          <w:color w:val="000000" w:themeColor="text1"/>
          <w:sz w:val="28"/>
          <w:szCs w:val="28"/>
        </w:rPr>
      </w:pPr>
    </w:p>
    <w:p w14:paraId="5EDAB8DB" w14:textId="77777777" w:rsidR="00005DE6" w:rsidRPr="00A60420" w:rsidRDefault="00005DE6" w:rsidP="00005DE6">
      <w:pPr>
        <w:shd w:val="clear" w:color="auto" w:fill="FFFFFF"/>
        <w:spacing w:line="480" w:lineRule="auto"/>
        <w:jc w:val="both"/>
        <w:rPr>
          <w:rFonts w:ascii="Times New Roman" w:eastAsia="Times New Roman" w:hAnsi="Times New Roman" w:cs="Times New Roman"/>
          <w:i/>
          <w:iCs/>
          <w:color w:val="000000" w:themeColor="text1"/>
          <w:sz w:val="28"/>
          <w:szCs w:val="28"/>
        </w:rPr>
      </w:pPr>
      <w:r w:rsidRPr="00A60420">
        <w:rPr>
          <w:rFonts w:ascii="Times New Roman" w:eastAsia="Times New Roman" w:hAnsi="Times New Roman" w:cs="Times New Roman"/>
          <w:i/>
          <w:iCs/>
          <w:color w:val="000000" w:themeColor="text1"/>
          <w:sz w:val="28"/>
          <w:szCs w:val="28"/>
        </w:rPr>
        <w:t>Timing of the Instruction</w:t>
      </w:r>
    </w:p>
    <w:p w14:paraId="07F281AE" w14:textId="77777777" w:rsidR="00005DE6" w:rsidRDefault="00005DE6" w:rsidP="00005DE6">
      <w:pPr>
        <w:shd w:val="clear" w:color="auto" w:fill="FFFFFF"/>
        <w:spacing w:line="480" w:lineRule="auto"/>
        <w:jc w:val="both"/>
        <w:rPr>
          <w:rFonts w:ascii="Times New Roman" w:eastAsia="Times New Roman" w:hAnsi="Times New Roman" w:cs="Times New Roman"/>
          <w:color w:val="000000" w:themeColor="text1"/>
          <w:sz w:val="28"/>
          <w:szCs w:val="28"/>
        </w:rPr>
      </w:pPr>
    </w:p>
    <w:p w14:paraId="7D6594B3" w14:textId="77777777" w:rsidR="00005DE6" w:rsidRDefault="00005DE6" w:rsidP="00005DE6">
      <w:pPr>
        <w:shd w:val="clear" w:color="auto" w:fill="FFFFFF"/>
        <w:spacing w:line="480" w:lineRule="auto"/>
        <w:jc w:val="both"/>
        <w:rPr>
          <w:rFonts w:ascii="Times New Roman" w:eastAsia="Times New Roman" w:hAnsi="Times New Roman" w:cs="Times New Roman"/>
          <w:color w:val="000000" w:themeColor="text1"/>
          <w:sz w:val="28"/>
          <w:szCs w:val="28"/>
        </w:rPr>
      </w:pPr>
      <w:r w:rsidRPr="00307304">
        <w:rPr>
          <w:rFonts w:ascii="Times New Roman" w:eastAsia="Times New Roman" w:hAnsi="Times New Roman" w:cs="Times New Roman"/>
          <w:color w:val="000000" w:themeColor="text1"/>
          <w:sz w:val="28"/>
          <w:szCs w:val="28"/>
        </w:rPr>
        <w:lastRenderedPageBreak/>
        <w:t xml:space="preserve">The ideal time for </w:t>
      </w:r>
      <w:r>
        <w:rPr>
          <w:rFonts w:ascii="Times New Roman" w:eastAsia="Times New Roman" w:hAnsi="Times New Roman" w:cs="Times New Roman"/>
          <w:color w:val="000000" w:themeColor="text1"/>
          <w:sz w:val="28"/>
          <w:szCs w:val="28"/>
        </w:rPr>
        <w:t>an</w:t>
      </w:r>
      <w:r w:rsidRPr="00307304">
        <w:rPr>
          <w:rFonts w:ascii="Times New Roman" w:eastAsia="Times New Roman" w:hAnsi="Times New Roman" w:cs="Times New Roman"/>
          <w:color w:val="000000" w:themeColor="text1"/>
          <w:sz w:val="28"/>
          <w:szCs w:val="28"/>
        </w:rPr>
        <w:t xml:space="preserve"> instruction is before the interpretation (in the case of a testifying witness) or translation (in the case of a recording or written exhibit) is admitted in evidence. The Committee therefore recommends </w:t>
      </w:r>
      <w:r>
        <w:rPr>
          <w:rFonts w:ascii="Times New Roman" w:eastAsia="Times New Roman" w:hAnsi="Times New Roman" w:cs="Times New Roman"/>
          <w:color w:val="000000" w:themeColor="text1"/>
          <w:sz w:val="28"/>
          <w:szCs w:val="28"/>
        </w:rPr>
        <w:t>contemporaneous</w:t>
      </w:r>
      <w:r w:rsidRPr="00307304">
        <w:rPr>
          <w:rFonts w:ascii="Times New Roman" w:eastAsia="Times New Roman" w:hAnsi="Times New Roman" w:cs="Times New Roman"/>
          <w:color w:val="000000" w:themeColor="text1"/>
          <w:sz w:val="28"/>
          <w:szCs w:val="28"/>
        </w:rPr>
        <w:t xml:space="preserve"> instructions, </w:t>
      </w:r>
      <w:r>
        <w:rPr>
          <w:rFonts w:ascii="Times New Roman" w:eastAsia="Times New Roman" w:hAnsi="Times New Roman" w:cs="Times New Roman"/>
          <w:color w:val="000000" w:themeColor="text1"/>
          <w:sz w:val="28"/>
          <w:szCs w:val="28"/>
        </w:rPr>
        <w:t xml:space="preserve">CPJC 1.16 and 1.17, modeled on </w:t>
      </w:r>
      <w:r w:rsidRPr="00706ADC">
        <w:rPr>
          <w:rFonts w:ascii="Times New Roman" w:eastAsia="Times New Roman" w:hAnsi="Times New Roman" w:cs="Times New Roman"/>
          <w:color w:val="000000" w:themeColor="text1"/>
          <w:sz w:val="28"/>
          <w:szCs w:val="28"/>
        </w:rPr>
        <w:t>part of Florida’s pattern jury instruction</w:t>
      </w:r>
      <w:r>
        <w:rPr>
          <w:rFonts w:ascii="Times New Roman" w:eastAsia="Times New Roman" w:hAnsi="Times New Roman" w:cs="Times New Roman"/>
          <w:color w:val="000000" w:themeColor="text1"/>
          <w:sz w:val="28"/>
          <w:szCs w:val="28"/>
        </w:rPr>
        <w:t>.</w:t>
      </w:r>
    </w:p>
    <w:p w14:paraId="3D06827A" w14:textId="77777777" w:rsidR="00005DE6" w:rsidRDefault="00005DE6" w:rsidP="00005DE6">
      <w:pPr>
        <w:autoSpaceDE w:val="0"/>
        <w:autoSpaceDN w:val="0"/>
        <w:adjustRightInd w:val="0"/>
        <w:spacing w:line="480" w:lineRule="auto"/>
        <w:jc w:val="both"/>
        <w:rPr>
          <w:rFonts w:ascii="Times New Roman" w:eastAsia="Times New Roman" w:hAnsi="Times New Roman" w:cs="Times New Roman"/>
          <w:color w:val="000000" w:themeColor="text1"/>
          <w:sz w:val="28"/>
          <w:szCs w:val="28"/>
        </w:rPr>
      </w:pPr>
    </w:p>
    <w:p w14:paraId="3DC84814" w14:textId="77777777" w:rsidR="00005DE6" w:rsidRDefault="00005DE6" w:rsidP="00005DE6">
      <w:pPr>
        <w:autoSpaceDE w:val="0"/>
        <w:autoSpaceDN w:val="0"/>
        <w:adjustRightInd w:val="0"/>
        <w:spacing w:line="48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 Committee recommends CPJC 1.18 for inclusion in the final instructions, even if an instruction under 1.16 or 1.17 was given at the time the non-English testimony or evidence was admitted. </w:t>
      </w:r>
    </w:p>
    <w:p w14:paraId="4782053A" w14:textId="77777777" w:rsidR="00005DE6" w:rsidRDefault="00005DE6" w:rsidP="00005DE6">
      <w:pPr>
        <w:autoSpaceDE w:val="0"/>
        <w:autoSpaceDN w:val="0"/>
        <w:adjustRightInd w:val="0"/>
        <w:spacing w:line="480" w:lineRule="auto"/>
        <w:jc w:val="both"/>
        <w:rPr>
          <w:rFonts w:ascii="Times New Roman" w:hAnsi="Times New Roman" w:cs="Times New Roman"/>
          <w:color w:val="000000" w:themeColor="text1"/>
          <w:sz w:val="28"/>
          <w:szCs w:val="28"/>
        </w:rPr>
      </w:pPr>
    </w:p>
    <w:p w14:paraId="620F535E" w14:textId="77777777" w:rsidR="00005DE6" w:rsidRPr="003B1F47" w:rsidRDefault="00005DE6" w:rsidP="00005DE6">
      <w:pPr>
        <w:shd w:val="clear" w:color="auto" w:fill="FFFFFF"/>
        <w:spacing w:line="480"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The “Hernandez Accommodation” for Jurors Noticing </w:t>
      </w:r>
      <w:r w:rsidRPr="003B1F47">
        <w:rPr>
          <w:rFonts w:ascii="Times New Roman" w:eastAsia="Times New Roman" w:hAnsi="Times New Roman" w:cs="Times New Roman"/>
          <w:i/>
          <w:iCs/>
          <w:color w:val="000000" w:themeColor="text1"/>
          <w:sz w:val="28"/>
          <w:szCs w:val="28"/>
        </w:rPr>
        <w:t xml:space="preserve">Errors in the Interpretation </w:t>
      </w:r>
    </w:p>
    <w:p w14:paraId="00FE1A10" w14:textId="77777777" w:rsidR="00005DE6" w:rsidRDefault="00005DE6" w:rsidP="00005DE6">
      <w:pPr>
        <w:shd w:val="clear" w:color="auto" w:fill="FFFFFF"/>
        <w:spacing w:line="480" w:lineRule="auto"/>
        <w:jc w:val="both"/>
        <w:rPr>
          <w:rFonts w:ascii="Times New Roman" w:eastAsia="Times New Roman" w:hAnsi="Times New Roman" w:cs="Times New Roman"/>
          <w:color w:val="000000" w:themeColor="text1"/>
          <w:sz w:val="28"/>
          <w:szCs w:val="28"/>
        </w:rPr>
      </w:pPr>
    </w:p>
    <w:p w14:paraId="2F3A9448" w14:textId="77777777" w:rsidR="00005DE6" w:rsidRDefault="00005DE6" w:rsidP="00005DE6">
      <w:pPr>
        <w:spacing w:line="48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Requiring jurors to defer to the court-appointed interpreter is straight-forward when there is no conflict about the interpretation. But that will not always be the case. Several c</w:t>
      </w:r>
      <w:r w:rsidRPr="00246FAC">
        <w:rPr>
          <w:rFonts w:ascii="Times New Roman" w:eastAsia="Times New Roman" w:hAnsi="Times New Roman" w:cs="Times New Roman"/>
          <w:color w:val="000000"/>
          <w:sz w:val="28"/>
          <w:szCs w:val="28"/>
          <w:shd w:val="clear" w:color="auto" w:fill="FFFFFF"/>
        </w:rPr>
        <w:t xml:space="preserve">ommittee </w:t>
      </w:r>
      <w:r>
        <w:rPr>
          <w:rFonts w:ascii="Times New Roman" w:eastAsia="Times New Roman" w:hAnsi="Times New Roman" w:cs="Times New Roman"/>
          <w:color w:val="000000"/>
          <w:sz w:val="28"/>
          <w:szCs w:val="28"/>
          <w:shd w:val="clear" w:color="auto" w:fill="FFFFFF"/>
        </w:rPr>
        <w:t>members had been in trials where participants—parties, jurors, spectators, attorneys, or witnesses—brought alleged inaccuracies in the English interpretation to the trial court’s attention. The Committee believed having an interpretation that was accurate on all points material to the trial was important for due process and ensuring a fair trial. When it interferes with a party’s ability to cross-examine a witness, it could also implicate the right of confrontation.</w:t>
      </w:r>
    </w:p>
    <w:p w14:paraId="75575809" w14:textId="77777777" w:rsidR="00005DE6" w:rsidRDefault="00005DE6" w:rsidP="00005DE6">
      <w:pPr>
        <w:spacing w:line="480" w:lineRule="auto"/>
        <w:jc w:val="both"/>
        <w:rPr>
          <w:rFonts w:ascii="Times New Roman" w:eastAsia="Times New Roman" w:hAnsi="Times New Roman" w:cs="Times New Roman"/>
          <w:color w:val="000000"/>
          <w:sz w:val="28"/>
          <w:szCs w:val="28"/>
          <w:shd w:val="clear" w:color="auto" w:fill="FFFFFF"/>
        </w:rPr>
      </w:pPr>
    </w:p>
    <w:p w14:paraId="32D93A5C" w14:textId="77777777" w:rsidR="00005DE6" w:rsidRPr="00652E52" w:rsidRDefault="00005DE6" w:rsidP="00005DE6">
      <w:pPr>
        <w:spacing w:line="48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 xml:space="preserve">Texas law provides some protections to ensure that court interpretations are accurate. </w:t>
      </w:r>
      <w:r w:rsidRPr="00652E52">
        <w:rPr>
          <w:rFonts w:ascii="Times New Roman" w:eastAsia="Times New Roman" w:hAnsi="Times New Roman" w:cs="Times New Roman"/>
          <w:color w:val="000000"/>
          <w:sz w:val="28"/>
          <w:szCs w:val="28"/>
          <w:shd w:val="clear" w:color="auto" w:fill="FFFFFF"/>
        </w:rPr>
        <w:t>Under the Code of Criminal Procedure, the trial court may appoint someone to interpret for a witness who does not understand and speak the English language. Tex. Code Crim. Proc. art. 38.30(a)</w:t>
      </w:r>
      <w:r>
        <w:rPr>
          <w:rFonts w:ascii="Times New Roman" w:eastAsia="Times New Roman" w:hAnsi="Times New Roman" w:cs="Times New Roman"/>
          <w:color w:val="000000"/>
          <w:sz w:val="28"/>
          <w:szCs w:val="28"/>
          <w:shd w:val="clear" w:color="auto" w:fill="FFFFFF"/>
        </w:rPr>
        <w:t xml:space="preserve">; </w:t>
      </w:r>
      <w:r w:rsidRPr="00C423EC">
        <w:rPr>
          <w:rFonts w:ascii="Times New Roman" w:eastAsia="Times New Roman" w:hAnsi="Times New Roman" w:cs="Times New Roman"/>
          <w:i/>
          <w:iCs/>
          <w:color w:val="000000"/>
          <w:sz w:val="28"/>
          <w:szCs w:val="28"/>
          <w:shd w:val="clear" w:color="auto" w:fill="FFFFFF"/>
        </w:rPr>
        <w:t>see also Mendiola v. State</w:t>
      </w:r>
      <w:r>
        <w:rPr>
          <w:rFonts w:ascii="Times New Roman" w:eastAsia="Times New Roman" w:hAnsi="Times New Roman" w:cs="Times New Roman"/>
          <w:color w:val="000000"/>
          <w:sz w:val="28"/>
          <w:szCs w:val="28"/>
          <w:shd w:val="clear" w:color="auto" w:fill="FFFFFF"/>
        </w:rPr>
        <w:t xml:space="preserve">, 924 S.W.2d 157, 161 (Tex. App.—Corpus Christi-Edinburg 1995, pet. ref’d, untimely filed). </w:t>
      </w:r>
      <w:r w:rsidRPr="00652E52">
        <w:rPr>
          <w:rFonts w:ascii="Times New Roman" w:eastAsia="Times New Roman" w:hAnsi="Times New Roman" w:cs="Times New Roman"/>
          <w:color w:val="000000"/>
          <w:sz w:val="28"/>
          <w:szCs w:val="28"/>
          <w:shd w:val="clear" w:color="auto" w:fill="FFFFFF"/>
        </w:rPr>
        <w:t xml:space="preserve">That person is required to be sworn to interpret and may be subpoenaed and attached to act as interpreter, under the same rules for witnesses. </w:t>
      </w:r>
      <w:r>
        <w:rPr>
          <w:rFonts w:ascii="Times New Roman" w:eastAsia="Times New Roman" w:hAnsi="Times New Roman" w:cs="Times New Roman"/>
          <w:color w:val="000000"/>
          <w:sz w:val="28"/>
          <w:szCs w:val="28"/>
          <w:shd w:val="clear" w:color="auto" w:fill="FFFFFF"/>
        </w:rPr>
        <w:t>Tex. Code Crim. Proc. art. 38.30(a).</w:t>
      </w:r>
      <w:r w:rsidRPr="00652E52">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The Rules of Evidence provide that a</w:t>
      </w:r>
      <w:r w:rsidRPr="00652E52">
        <w:rPr>
          <w:rFonts w:ascii="Times New Roman" w:eastAsia="Times New Roman" w:hAnsi="Times New Roman" w:cs="Times New Roman"/>
          <w:color w:val="000000"/>
          <w:sz w:val="28"/>
          <w:szCs w:val="28"/>
          <w:shd w:val="clear" w:color="auto" w:fill="FFFFFF"/>
        </w:rPr>
        <w:t>ll interpreters must be qualified</w:t>
      </w:r>
      <w:r>
        <w:rPr>
          <w:rFonts w:ascii="Times New Roman" w:eastAsia="Times New Roman" w:hAnsi="Times New Roman" w:cs="Times New Roman"/>
          <w:color w:val="000000"/>
          <w:sz w:val="28"/>
          <w:szCs w:val="28"/>
          <w:shd w:val="clear" w:color="auto" w:fill="FFFFFF"/>
        </w:rPr>
        <w:t xml:space="preserve"> but do not specify such qualifications.</w:t>
      </w:r>
      <w:r w:rsidRPr="00652E52">
        <w:rPr>
          <w:rFonts w:ascii="Times New Roman" w:eastAsia="Times New Roman" w:hAnsi="Times New Roman" w:cs="Times New Roman"/>
          <w:color w:val="000000"/>
          <w:sz w:val="28"/>
          <w:szCs w:val="28"/>
          <w:shd w:val="clear" w:color="auto" w:fill="FFFFFF"/>
        </w:rPr>
        <w:t xml:space="preserve"> Tex. R. Evid. 604. For the appointment of full- or part-time interpreters in certain border counties, interpreters are required to be “well versed in and competent to speak the Spanish and English languages.” Tex. Civ. </w:t>
      </w:r>
      <w:proofErr w:type="spellStart"/>
      <w:r w:rsidRPr="00652E52">
        <w:rPr>
          <w:rFonts w:ascii="Times New Roman" w:eastAsia="Times New Roman" w:hAnsi="Times New Roman" w:cs="Times New Roman"/>
          <w:color w:val="000000"/>
          <w:sz w:val="28"/>
          <w:szCs w:val="28"/>
          <w:shd w:val="clear" w:color="auto" w:fill="FFFFFF"/>
        </w:rPr>
        <w:t>Prac</w:t>
      </w:r>
      <w:proofErr w:type="spellEnd"/>
      <w:r w:rsidRPr="00652E52">
        <w:rPr>
          <w:rFonts w:ascii="Times New Roman" w:eastAsia="Times New Roman" w:hAnsi="Times New Roman" w:cs="Times New Roman"/>
          <w:color w:val="000000"/>
          <w:sz w:val="28"/>
          <w:szCs w:val="28"/>
          <w:shd w:val="clear" w:color="auto" w:fill="FFFFFF"/>
        </w:rPr>
        <w:t xml:space="preserve">. &amp; Rem. Code § 21.023. In counties </w:t>
      </w:r>
      <w:r>
        <w:rPr>
          <w:rFonts w:ascii="Times New Roman" w:eastAsia="Times New Roman" w:hAnsi="Times New Roman" w:cs="Times New Roman"/>
          <w:color w:val="000000"/>
          <w:sz w:val="28"/>
          <w:szCs w:val="28"/>
          <w:shd w:val="clear" w:color="auto" w:fill="FFFFFF"/>
        </w:rPr>
        <w:t>with</w:t>
      </w:r>
      <w:r w:rsidRPr="00652E52">
        <w:rPr>
          <w:rFonts w:ascii="Times New Roman" w:eastAsia="Times New Roman" w:hAnsi="Times New Roman" w:cs="Times New Roman"/>
          <w:color w:val="000000"/>
          <w:sz w:val="28"/>
          <w:szCs w:val="28"/>
          <w:shd w:val="clear" w:color="auto" w:fill="FFFFFF"/>
        </w:rPr>
        <w:t xml:space="preserve"> populations </w:t>
      </w:r>
      <w:r>
        <w:rPr>
          <w:rFonts w:ascii="Times New Roman" w:eastAsia="Times New Roman" w:hAnsi="Times New Roman" w:cs="Times New Roman"/>
          <w:color w:val="000000"/>
          <w:sz w:val="28"/>
          <w:szCs w:val="28"/>
          <w:shd w:val="clear" w:color="auto" w:fill="FFFFFF"/>
        </w:rPr>
        <w:t>of</w:t>
      </w:r>
      <w:r w:rsidRPr="00652E52">
        <w:rPr>
          <w:rFonts w:ascii="Times New Roman" w:eastAsia="Times New Roman" w:hAnsi="Times New Roman" w:cs="Times New Roman"/>
          <w:color w:val="000000"/>
          <w:sz w:val="28"/>
          <w:szCs w:val="28"/>
          <w:shd w:val="clear" w:color="auto" w:fill="FFFFFF"/>
        </w:rPr>
        <w:t xml:space="preserve"> 50,000 or more and </w:t>
      </w:r>
      <w:r>
        <w:rPr>
          <w:rFonts w:ascii="Times New Roman" w:eastAsia="Times New Roman" w:hAnsi="Times New Roman" w:cs="Times New Roman"/>
          <w:color w:val="000000"/>
          <w:sz w:val="28"/>
          <w:szCs w:val="28"/>
          <w:shd w:val="clear" w:color="auto" w:fill="FFFFFF"/>
        </w:rPr>
        <w:t xml:space="preserve">where </w:t>
      </w:r>
      <w:r w:rsidRPr="00652E52">
        <w:rPr>
          <w:rFonts w:ascii="Times New Roman" w:eastAsia="Times New Roman" w:hAnsi="Times New Roman" w:cs="Times New Roman"/>
          <w:color w:val="000000"/>
          <w:sz w:val="28"/>
          <w:szCs w:val="28"/>
          <w:shd w:val="clear" w:color="auto" w:fill="FFFFFF"/>
        </w:rPr>
        <w:t>the language requiring interpretation is Spanish, the person interpreting is required to be licensed. Tex. Gov’t Code § 57.002(c), (d). The</w:t>
      </w:r>
      <w:r w:rsidRPr="00652E52">
        <w:rPr>
          <w:rFonts w:ascii="Times New Roman" w:eastAsia="Times New Roman" w:hAnsi="Times New Roman" w:cs="Times New Roman"/>
          <w:color w:val="000000"/>
          <w:sz w:val="28"/>
          <w:szCs w:val="28"/>
        </w:rPr>
        <w:t xml:space="preserve"> Judicial Branch Certification Commission, provided by Tex. Gov’t Code Chapter 152, establishes minimum licensing requirements and continuing education requirements for licensed court interpreters. Tex. Judicial Branch Certification Commission Rule 9.2. By statute, some, but not all interpreters, are considered official interpreters. </w:t>
      </w:r>
      <w:r w:rsidRPr="00652E52">
        <w:rPr>
          <w:rFonts w:ascii="Times New Roman" w:eastAsia="Times New Roman" w:hAnsi="Times New Roman" w:cs="Times New Roman"/>
          <w:i/>
          <w:iCs/>
          <w:color w:val="000000"/>
          <w:sz w:val="28"/>
          <w:szCs w:val="28"/>
        </w:rPr>
        <w:t>See</w:t>
      </w:r>
      <w:r w:rsidRPr="00652E52">
        <w:rPr>
          <w:rFonts w:ascii="Times New Roman" w:eastAsia="Times New Roman" w:hAnsi="Times New Roman" w:cs="Times New Roman"/>
          <w:color w:val="000000"/>
          <w:sz w:val="28"/>
          <w:szCs w:val="28"/>
        </w:rPr>
        <w:t xml:space="preserve"> Tex. Civ. </w:t>
      </w:r>
      <w:proofErr w:type="spellStart"/>
      <w:r w:rsidRPr="00652E52">
        <w:rPr>
          <w:rFonts w:ascii="Times New Roman" w:eastAsia="Times New Roman" w:hAnsi="Times New Roman" w:cs="Times New Roman"/>
          <w:color w:val="000000"/>
          <w:sz w:val="28"/>
          <w:szCs w:val="28"/>
        </w:rPr>
        <w:t>Prac</w:t>
      </w:r>
      <w:proofErr w:type="spellEnd"/>
      <w:r w:rsidRPr="00652E52">
        <w:rPr>
          <w:rFonts w:ascii="Times New Roman" w:eastAsia="Times New Roman" w:hAnsi="Times New Roman" w:cs="Times New Roman"/>
          <w:color w:val="000000"/>
          <w:sz w:val="28"/>
          <w:szCs w:val="28"/>
        </w:rPr>
        <w:t xml:space="preserve">. &amp; Rem. Code § 21.031(a) (permitting county court at law judges to appoint official interpreters for their court); </w:t>
      </w:r>
      <w:r w:rsidRPr="00652E52">
        <w:rPr>
          <w:rFonts w:ascii="Times New Roman" w:eastAsia="Times New Roman" w:hAnsi="Times New Roman" w:cs="Times New Roman"/>
          <w:i/>
          <w:iCs/>
          <w:color w:val="000000"/>
          <w:sz w:val="28"/>
          <w:szCs w:val="28"/>
        </w:rPr>
        <w:t>see, e.g</w:t>
      </w:r>
      <w:r w:rsidRPr="00652E52">
        <w:rPr>
          <w:rFonts w:ascii="Times New Roman" w:eastAsia="Times New Roman" w:hAnsi="Times New Roman" w:cs="Times New Roman"/>
          <w:color w:val="000000"/>
          <w:sz w:val="28"/>
          <w:szCs w:val="28"/>
        </w:rPr>
        <w:t>., Tex. Gov</w:t>
      </w:r>
      <w:r>
        <w:rPr>
          <w:rFonts w:ascii="Times New Roman" w:eastAsia="Times New Roman" w:hAnsi="Times New Roman" w:cs="Times New Roman"/>
          <w:color w:val="000000"/>
          <w:sz w:val="28"/>
          <w:szCs w:val="28"/>
        </w:rPr>
        <w:t>’</w:t>
      </w:r>
      <w:r w:rsidRPr="00652E52">
        <w:rPr>
          <w:rFonts w:ascii="Times New Roman" w:eastAsia="Times New Roman" w:hAnsi="Times New Roman" w:cs="Times New Roman"/>
          <w:color w:val="000000"/>
          <w:sz w:val="28"/>
          <w:szCs w:val="28"/>
        </w:rPr>
        <w:t xml:space="preserve">t Code § 24.207 </w:t>
      </w:r>
      <w:r w:rsidRPr="00652E52">
        <w:rPr>
          <w:rFonts w:ascii="Times New Roman" w:eastAsia="Times New Roman" w:hAnsi="Times New Roman" w:cs="Times New Roman"/>
          <w:color w:val="000000"/>
          <w:sz w:val="28"/>
          <w:szCs w:val="28"/>
        </w:rPr>
        <w:lastRenderedPageBreak/>
        <w:t>(authorizing the 105</w:t>
      </w:r>
      <w:r w:rsidRPr="00652E52">
        <w:rPr>
          <w:rFonts w:ascii="Times New Roman" w:eastAsia="Times New Roman" w:hAnsi="Times New Roman" w:cs="Times New Roman"/>
          <w:color w:val="000000"/>
          <w:sz w:val="28"/>
          <w:szCs w:val="28"/>
          <w:vertAlign w:val="superscript"/>
        </w:rPr>
        <w:t>th</w:t>
      </w:r>
      <w:r w:rsidRPr="00652E52">
        <w:rPr>
          <w:rFonts w:ascii="Times New Roman" w:eastAsia="Times New Roman" w:hAnsi="Times New Roman" w:cs="Times New Roman"/>
          <w:color w:val="000000"/>
          <w:sz w:val="28"/>
          <w:szCs w:val="28"/>
        </w:rPr>
        <w:t xml:space="preserve"> Judicial District Court, Nueces County, to appoint official interpreter). Code of Criminal Procedure Art. 38.31 similarly authorizes the appointment of interpreters for the hearing impaired, who are required to hold a professional certificate. Tex. Code Crim. Proc. art. 38.31(a), (g). </w:t>
      </w:r>
    </w:p>
    <w:p w14:paraId="52A098A3" w14:textId="77777777" w:rsidR="00005DE6" w:rsidRDefault="00005DE6" w:rsidP="00005DE6">
      <w:pPr>
        <w:spacing w:line="480" w:lineRule="auto"/>
        <w:jc w:val="both"/>
        <w:rPr>
          <w:rFonts w:ascii="Times New Roman" w:eastAsia="Times New Roman" w:hAnsi="Times New Roman" w:cs="Times New Roman"/>
          <w:color w:val="000000"/>
          <w:sz w:val="28"/>
          <w:szCs w:val="28"/>
          <w:shd w:val="clear" w:color="auto" w:fill="FFFFFF"/>
        </w:rPr>
      </w:pPr>
    </w:p>
    <w:p w14:paraId="760C8E69" w14:textId="77777777" w:rsidR="00005DE6" w:rsidRPr="000241AE" w:rsidRDefault="00005DE6" w:rsidP="00005DE6">
      <w:pPr>
        <w:spacing w:line="480" w:lineRule="auto"/>
        <w:jc w:val="both"/>
        <w:rPr>
          <w:rFonts w:ascii="Times New Roman" w:eastAsia="Times New Roman" w:hAnsi="Times New Roman" w:cs="Times New Roman"/>
          <w:color w:val="000000"/>
          <w:sz w:val="28"/>
          <w:szCs w:val="28"/>
        </w:rPr>
      </w:pPr>
      <w:r w:rsidRPr="00167E64">
        <w:rPr>
          <w:rFonts w:ascii="Times New Roman" w:eastAsia="Times New Roman" w:hAnsi="Times New Roman" w:cs="Times New Roman"/>
          <w:color w:val="000000"/>
          <w:sz w:val="28"/>
          <w:szCs w:val="28"/>
          <w:shd w:val="clear" w:color="auto" w:fill="FFFFFF"/>
        </w:rPr>
        <w:t xml:space="preserve">Even when an interpreter is qualified, on occasion, the accuracy of particular translations may become a fact question for the jury. </w:t>
      </w:r>
      <w:r w:rsidRPr="00167E64">
        <w:rPr>
          <w:rFonts w:ascii="Times New Roman" w:eastAsia="Times New Roman" w:hAnsi="Times New Roman" w:cs="Times New Roman"/>
          <w:i/>
          <w:iCs/>
          <w:color w:val="000000"/>
          <w:sz w:val="28"/>
          <w:szCs w:val="28"/>
        </w:rPr>
        <w:t>Garcia v. State</w:t>
      </w:r>
      <w:r w:rsidRPr="00167E64">
        <w:rPr>
          <w:rFonts w:ascii="Times New Roman" w:eastAsia="Times New Roman" w:hAnsi="Times New Roman" w:cs="Times New Roman"/>
          <w:color w:val="000000"/>
          <w:sz w:val="28"/>
          <w:szCs w:val="28"/>
        </w:rPr>
        <w:t xml:space="preserve">, 887 S.W.2d 862, 875 (Tex. Crim. App. 1994), abrogated on other grounds by </w:t>
      </w:r>
      <w:r w:rsidRPr="00167E64">
        <w:rPr>
          <w:rFonts w:ascii="Times New Roman" w:eastAsia="Times New Roman" w:hAnsi="Times New Roman" w:cs="Times New Roman"/>
          <w:i/>
          <w:iCs/>
          <w:color w:val="000000"/>
          <w:sz w:val="28"/>
          <w:szCs w:val="28"/>
        </w:rPr>
        <w:t>Hammock v. State</w:t>
      </w:r>
      <w:r w:rsidRPr="00167E64">
        <w:rPr>
          <w:rFonts w:ascii="Times New Roman" w:eastAsia="Times New Roman" w:hAnsi="Times New Roman" w:cs="Times New Roman"/>
          <w:color w:val="000000"/>
          <w:sz w:val="28"/>
          <w:szCs w:val="28"/>
        </w:rPr>
        <w:t xml:space="preserve">, 46 S.W.3d 889 (Tex. Crim. App. 2001). </w:t>
      </w:r>
      <w:r>
        <w:rPr>
          <w:rFonts w:ascii="Times New Roman" w:eastAsia="Times New Roman" w:hAnsi="Times New Roman" w:cs="Times New Roman"/>
          <w:color w:val="000000"/>
          <w:sz w:val="28"/>
          <w:szCs w:val="28"/>
          <w:shd w:val="clear" w:color="auto" w:fill="FFFFFF"/>
        </w:rPr>
        <w:t>When that occurs, the aggrieved party “</w:t>
      </w:r>
      <w:r w:rsidRPr="00BF0111">
        <w:rPr>
          <w:rFonts w:ascii="Times New Roman" w:eastAsia="Times New Roman" w:hAnsi="Times New Roman" w:cs="Times New Roman"/>
          <w:color w:val="000000"/>
          <w:sz w:val="28"/>
          <w:szCs w:val="28"/>
          <w:shd w:val="clear" w:color="auto" w:fill="FFFFFF"/>
        </w:rPr>
        <w:t>must settle the question of a translation</w:t>
      </w:r>
      <w:r>
        <w:rPr>
          <w:rFonts w:ascii="Times New Roman" w:eastAsia="Times New Roman" w:hAnsi="Times New Roman" w:cs="Times New Roman"/>
          <w:color w:val="000000"/>
          <w:sz w:val="28"/>
          <w:szCs w:val="28"/>
          <w:shd w:val="clear" w:color="auto" w:fill="FFFFFF"/>
        </w:rPr>
        <w:t>’</w:t>
      </w:r>
      <w:r w:rsidRPr="00BF0111">
        <w:rPr>
          <w:rFonts w:ascii="Times New Roman" w:eastAsia="Times New Roman" w:hAnsi="Times New Roman" w:cs="Times New Roman"/>
          <w:color w:val="000000"/>
          <w:sz w:val="28"/>
          <w:szCs w:val="28"/>
          <w:shd w:val="clear" w:color="auto" w:fill="FFFFFF"/>
        </w:rPr>
        <w:t>s accuracy at trial by impeaching the translation; cross-examination of the witness presents the most convenient vehicle, but impeachment may be accomplished by many other means.</w:t>
      </w:r>
      <w:r w:rsidRPr="008D282F">
        <w:rPr>
          <w:rFonts w:ascii="Times New Roman" w:eastAsia="Times New Roman" w:hAnsi="Times New Roman" w:cs="Times New Roman"/>
          <w:color w:val="000000"/>
          <w:sz w:val="28"/>
          <w:szCs w:val="28"/>
          <w:shd w:val="clear" w:color="auto" w:fill="FFFFFF"/>
        </w:rPr>
        <w:t xml:space="preserve">” </w:t>
      </w:r>
      <w:r w:rsidRPr="008D282F">
        <w:rPr>
          <w:rFonts w:ascii="Times New Roman" w:eastAsia="Times New Roman" w:hAnsi="Times New Roman" w:cs="Times New Roman"/>
          <w:i/>
          <w:iCs/>
          <w:color w:val="000000"/>
          <w:sz w:val="28"/>
          <w:szCs w:val="28"/>
          <w:shd w:val="clear" w:color="auto" w:fill="FFFFFF"/>
        </w:rPr>
        <w:t>Garcia</w:t>
      </w:r>
      <w:r w:rsidRPr="008D282F">
        <w:rPr>
          <w:rFonts w:ascii="Times New Roman" w:eastAsia="Times New Roman" w:hAnsi="Times New Roman" w:cs="Times New Roman"/>
          <w:color w:val="000000"/>
          <w:sz w:val="28"/>
          <w:szCs w:val="28"/>
          <w:shd w:val="clear" w:color="auto" w:fill="FFFFFF"/>
        </w:rPr>
        <w:t>, 887 S.W.2d at 875</w:t>
      </w:r>
      <w:r>
        <w:rPr>
          <w:rFonts w:ascii="Times New Roman" w:eastAsia="Times New Roman" w:hAnsi="Times New Roman" w:cs="Times New Roman"/>
          <w:color w:val="000000"/>
          <w:sz w:val="28"/>
          <w:szCs w:val="28"/>
          <w:shd w:val="clear" w:color="auto" w:fill="FFFFFF"/>
        </w:rPr>
        <w:t xml:space="preserve"> &amp; n.8 (listing independent evidence and cross-examination of the interpreter among those “other means”)</w:t>
      </w:r>
      <w:r w:rsidRPr="008D282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Texas Rule of Evidence 1009 outlines a similar procedure for objecting to translations of a foreign language document, ultimately leaving the issue to the trier of fact if there is “a genuine issue about the accuracy of a material part of the translation.” When there is contrary evidence raising a fact question about the court interpreter’s translation for the jury to resolve, the instructions at 1.16 through 1.18 would have to be modified so as to not comment on how the jury should resolve that dispute—although a juror still could not rely on </w:t>
      </w:r>
      <w:r>
        <w:rPr>
          <w:rFonts w:ascii="Times New Roman" w:eastAsia="Times New Roman" w:hAnsi="Times New Roman" w:cs="Times New Roman"/>
          <w:color w:val="000000"/>
          <w:sz w:val="28"/>
          <w:szCs w:val="28"/>
          <w:shd w:val="clear" w:color="auto" w:fill="FFFFFF"/>
        </w:rPr>
        <w:lastRenderedPageBreak/>
        <w:t>his or her own translation. In practice, an objection does not always result in a dispute. S</w:t>
      </w:r>
      <w:r w:rsidRPr="000241AE">
        <w:rPr>
          <w:rFonts w:ascii="Times New Roman" w:eastAsia="Times New Roman" w:hAnsi="Times New Roman" w:cs="Times New Roman"/>
          <w:color w:val="000000"/>
          <w:sz w:val="28"/>
          <w:szCs w:val="28"/>
        </w:rPr>
        <w:t xml:space="preserve">ometimes the interpreter </w:t>
      </w:r>
      <w:r>
        <w:rPr>
          <w:rFonts w:ascii="Times New Roman" w:eastAsia="Times New Roman" w:hAnsi="Times New Roman" w:cs="Times New Roman"/>
          <w:color w:val="000000"/>
          <w:sz w:val="28"/>
          <w:szCs w:val="28"/>
        </w:rPr>
        <w:t xml:space="preserve">will immediately </w:t>
      </w:r>
      <w:r w:rsidRPr="000241AE">
        <w:rPr>
          <w:rFonts w:ascii="Times New Roman" w:eastAsia="Times New Roman" w:hAnsi="Times New Roman" w:cs="Times New Roman"/>
          <w:color w:val="000000"/>
          <w:sz w:val="28"/>
          <w:szCs w:val="28"/>
        </w:rPr>
        <w:t xml:space="preserve">agree to the clarification or </w:t>
      </w:r>
      <w:r>
        <w:rPr>
          <w:rFonts w:ascii="Times New Roman" w:eastAsia="Times New Roman" w:hAnsi="Times New Roman" w:cs="Times New Roman"/>
          <w:color w:val="000000"/>
          <w:sz w:val="28"/>
          <w:szCs w:val="28"/>
        </w:rPr>
        <w:t xml:space="preserve">the parties can quickly resolve </w:t>
      </w:r>
      <w:r w:rsidRPr="000241AE">
        <w:rPr>
          <w:rFonts w:ascii="Times New Roman" w:eastAsia="Times New Roman" w:hAnsi="Times New Roman" w:cs="Times New Roman"/>
          <w:color w:val="000000"/>
          <w:sz w:val="28"/>
          <w:szCs w:val="28"/>
        </w:rPr>
        <w:t xml:space="preserve">the matter </w:t>
      </w:r>
      <w:r>
        <w:rPr>
          <w:rFonts w:ascii="Times New Roman" w:eastAsia="Times New Roman" w:hAnsi="Times New Roman" w:cs="Times New Roman"/>
          <w:color w:val="000000"/>
          <w:sz w:val="28"/>
          <w:szCs w:val="28"/>
        </w:rPr>
        <w:t>through</w:t>
      </w:r>
      <w:r w:rsidRPr="000241AE">
        <w:rPr>
          <w:rFonts w:ascii="Times New Roman" w:eastAsia="Times New Roman" w:hAnsi="Times New Roman" w:cs="Times New Roman"/>
          <w:color w:val="000000"/>
          <w:sz w:val="28"/>
          <w:szCs w:val="28"/>
        </w:rPr>
        <w:t xml:space="preserve"> brief questioning of the witness. </w:t>
      </w:r>
      <w:r w:rsidRPr="000241AE">
        <w:rPr>
          <w:rFonts w:ascii="Times New Roman" w:eastAsia="Times New Roman" w:hAnsi="Times New Roman" w:cs="Times New Roman"/>
          <w:i/>
          <w:iCs/>
          <w:color w:val="000000"/>
          <w:sz w:val="28"/>
          <w:szCs w:val="28"/>
        </w:rPr>
        <w:t>See, e.g., Gonzalez v. State</w:t>
      </w:r>
      <w:r w:rsidRPr="000241AE">
        <w:rPr>
          <w:rFonts w:ascii="Times New Roman" w:eastAsia="Times New Roman" w:hAnsi="Times New Roman" w:cs="Times New Roman"/>
          <w:color w:val="000000"/>
          <w:sz w:val="28"/>
          <w:szCs w:val="28"/>
        </w:rPr>
        <w:t>, 752 S.W.2d 695, 699 (Tex. App.—Houston [1</w:t>
      </w:r>
      <w:r w:rsidRPr="000241AE">
        <w:rPr>
          <w:rFonts w:ascii="Times New Roman" w:eastAsia="Times New Roman" w:hAnsi="Times New Roman" w:cs="Times New Roman"/>
          <w:color w:val="000000"/>
          <w:sz w:val="28"/>
          <w:szCs w:val="28"/>
          <w:vertAlign w:val="superscript"/>
        </w:rPr>
        <w:t>st</w:t>
      </w:r>
      <w:r w:rsidRPr="000241AE">
        <w:rPr>
          <w:rFonts w:ascii="Times New Roman" w:eastAsia="Times New Roman" w:hAnsi="Times New Roman" w:cs="Times New Roman"/>
          <w:color w:val="000000"/>
          <w:sz w:val="28"/>
          <w:szCs w:val="28"/>
        </w:rPr>
        <w:t xml:space="preserve"> Dist. 1988, pet. ref’d). </w:t>
      </w:r>
    </w:p>
    <w:p w14:paraId="5AC0533F" w14:textId="77777777" w:rsidR="00005DE6" w:rsidRPr="00577441" w:rsidRDefault="00005DE6" w:rsidP="00005DE6">
      <w:pPr>
        <w:spacing w:line="480" w:lineRule="auto"/>
        <w:jc w:val="both"/>
        <w:rPr>
          <w:rFonts w:ascii="Times New Roman" w:eastAsia="Times New Roman" w:hAnsi="Times New Roman" w:cs="Times New Roman"/>
          <w:color w:val="000000"/>
          <w:sz w:val="28"/>
          <w:szCs w:val="28"/>
          <w:highlight w:val="yellow"/>
        </w:rPr>
      </w:pPr>
    </w:p>
    <w:p w14:paraId="1F467087" w14:textId="77777777" w:rsidR="00005DE6" w:rsidRDefault="00005DE6" w:rsidP="00005DE6">
      <w:pPr>
        <w:spacing w:line="48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Since many </w:t>
      </w:r>
      <w:r>
        <w:rPr>
          <w:rFonts w:ascii="Times New Roman" w:eastAsia="Times New Roman" w:hAnsi="Times New Roman" w:cs="Times New Roman"/>
          <w:color w:val="000000"/>
          <w:sz w:val="28"/>
          <w:szCs w:val="28"/>
        </w:rPr>
        <w:t xml:space="preserve">attorneys are not fluent in other languages, they may be unaware of any problem with the court-interpreter’s translation. Having another interpreter available to the attorneys is one solution to that problem, </w:t>
      </w:r>
      <w:r w:rsidRPr="00D24DE0">
        <w:rPr>
          <w:rFonts w:ascii="Times New Roman" w:eastAsia="Times New Roman" w:hAnsi="Times New Roman" w:cs="Times New Roman"/>
          <w:i/>
          <w:iCs/>
          <w:color w:val="000000"/>
          <w:sz w:val="28"/>
          <w:szCs w:val="28"/>
        </w:rPr>
        <w:t xml:space="preserve">see, e.g., </w:t>
      </w:r>
      <w:proofErr w:type="spellStart"/>
      <w:r w:rsidRPr="00D24DE0">
        <w:rPr>
          <w:rFonts w:ascii="Times New Roman" w:eastAsia="Times New Roman" w:hAnsi="Times New Roman" w:cs="Times New Roman"/>
          <w:i/>
          <w:iCs/>
          <w:color w:val="000000"/>
          <w:sz w:val="28"/>
          <w:szCs w:val="28"/>
        </w:rPr>
        <w:t>Liveoak</w:t>
      </w:r>
      <w:proofErr w:type="spellEnd"/>
      <w:r w:rsidRPr="00D24DE0">
        <w:rPr>
          <w:rFonts w:ascii="Times New Roman" w:eastAsia="Times New Roman" w:hAnsi="Times New Roman" w:cs="Times New Roman"/>
          <w:i/>
          <w:iCs/>
          <w:color w:val="000000"/>
          <w:sz w:val="28"/>
          <w:szCs w:val="28"/>
        </w:rPr>
        <w:t xml:space="preserve"> v. State</w:t>
      </w:r>
      <w:r>
        <w:rPr>
          <w:rFonts w:ascii="Times New Roman" w:eastAsia="Times New Roman" w:hAnsi="Times New Roman" w:cs="Times New Roman"/>
          <w:color w:val="000000"/>
          <w:sz w:val="28"/>
          <w:szCs w:val="28"/>
        </w:rPr>
        <w:t xml:space="preserve">, 717 S.W.2d 691, 697 (Tex. App.—San Antonio 1986, pet. ref’d), but is not always possible. </w:t>
      </w:r>
    </w:p>
    <w:p w14:paraId="6C57C04F" w14:textId="77777777" w:rsidR="00005DE6" w:rsidRDefault="00005DE6" w:rsidP="00005DE6">
      <w:pPr>
        <w:spacing w:line="480" w:lineRule="auto"/>
        <w:jc w:val="both"/>
        <w:rPr>
          <w:rFonts w:ascii="Times New Roman" w:eastAsia="Times New Roman" w:hAnsi="Times New Roman" w:cs="Times New Roman"/>
          <w:color w:val="000000"/>
          <w:sz w:val="28"/>
          <w:szCs w:val="28"/>
        </w:rPr>
      </w:pPr>
    </w:p>
    <w:p w14:paraId="7D798BA9" w14:textId="77777777" w:rsidR="00005DE6" w:rsidRDefault="00005DE6" w:rsidP="00005DE6">
      <w:pPr>
        <w:spacing w:line="480" w:lineRule="auto"/>
        <w:jc w:val="both"/>
        <w:rPr>
          <w:rFonts w:ascii="Times New Roman" w:hAnsi="Times New Roman" w:cs="Times New Roman"/>
          <w:color w:val="000000" w:themeColor="text1"/>
          <w:sz w:val="28"/>
          <w:szCs w:val="28"/>
        </w:rPr>
      </w:pPr>
      <w:r w:rsidRPr="6D1DED6A">
        <w:rPr>
          <w:rFonts w:ascii="Times New Roman" w:eastAsia="Times New Roman" w:hAnsi="Times New Roman" w:cs="Times New Roman"/>
          <w:color w:val="000000" w:themeColor="text1"/>
          <w:sz w:val="28"/>
          <w:szCs w:val="28"/>
        </w:rPr>
        <w:t xml:space="preserve">One Committee member </w:t>
      </w:r>
      <w:r>
        <w:rPr>
          <w:rFonts w:ascii="Times New Roman" w:eastAsia="Times New Roman" w:hAnsi="Times New Roman" w:cs="Times New Roman"/>
          <w:color w:val="000000" w:themeColor="text1"/>
          <w:sz w:val="28"/>
          <w:szCs w:val="28"/>
        </w:rPr>
        <w:t xml:space="preserve">proposed that jurors be informed that they can bring to the trial court’s attention any errors they notice in the court-appointed interpreter’s translation. This member </w:t>
      </w:r>
      <w:r w:rsidRPr="6D1DED6A">
        <w:rPr>
          <w:rFonts w:ascii="Times New Roman" w:eastAsia="Times New Roman" w:hAnsi="Times New Roman" w:cs="Times New Roman"/>
          <w:color w:val="000000" w:themeColor="text1"/>
          <w:sz w:val="28"/>
          <w:szCs w:val="28"/>
        </w:rPr>
        <w:t xml:space="preserve">believed that in addition to due process </w:t>
      </w:r>
      <w:r>
        <w:rPr>
          <w:rFonts w:ascii="Times New Roman" w:eastAsia="Times New Roman" w:hAnsi="Times New Roman" w:cs="Times New Roman"/>
          <w:color w:val="000000" w:themeColor="text1"/>
          <w:sz w:val="28"/>
          <w:szCs w:val="28"/>
        </w:rPr>
        <w:t xml:space="preserve">and confrontation </w:t>
      </w:r>
      <w:r w:rsidRPr="6D1DED6A">
        <w:rPr>
          <w:rFonts w:ascii="Times New Roman" w:eastAsia="Times New Roman" w:hAnsi="Times New Roman" w:cs="Times New Roman"/>
          <w:color w:val="000000" w:themeColor="text1"/>
          <w:sz w:val="28"/>
          <w:szCs w:val="28"/>
        </w:rPr>
        <w:t xml:space="preserve">concerns, inaccuracies in </w:t>
      </w:r>
      <w:r>
        <w:rPr>
          <w:rFonts w:ascii="Times New Roman" w:eastAsia="Times New Roman" w:hAnsi="Times New Roman" w:cs="Times New Roman"/>
          <w:color w:val="000000" w:themeColor="text1"/>
          <w:sz w:val="28"/>
          <w:szCs w:val="28"/>
        </w:rPr>
        <w:t>the</w:t>
      </w:r>
      <w:r w:rsidRPr="6D1DED6A">
        <w:rPr>
          <w:rFonts w:ascii="Times New Roman" w:eastAsia="Times New Roman" w:hAnsi="Times New Roman" w:cs="Times New Roman"/>
          <w:color w:val="000000" w:themeColor="text1"/>
          <w:sz w:val="28"/>
          <w:szCs w:val="28"/>
        </w:rPr>
        <w:t xml:space="preserve"> translation also implicated a defendant’s right to “sufficiently</w:t>
      </w:r>
      <w:r w:rsidRPr="6D1DED6A">
        <w:rPr>
          <w:rFonts w:ascii="Times New Roman" w:hAnsi="Times New Roman" w:cs="Times New Roman"/>
          <w:color w:val="000000" w:themeColor="text1"/>
          <w:sz w:val="28"/>
          <w:szCs w:val="28"/>
        </w:rPr>
        <w:t xml:space="preserve"> understand the proceedings against him to be able to assist in his own defense.” </w:t>
      </w:r>
      <w:r w:rsidRPr="6D1DED6A">
        <w:rPr>
          <w:rFonts w:ascii="Times New Roman" w:hAnsi="Times New Roman" w:cs="Times New Roman"/>
          <w:i/>
          <w:iCs/>
          <w:color w:val="000000" w:themeColor="text1"/>
          <w:sz w:val="28"/>
          <w:szCs w:val="28"/>
        </w:rPr>
        <w:t>Linton v. State</w:t>
      </w:r>
      <w:r w:rsidRPr="6D1DED6A">
        <w:rPr>
          <w:rFonts w:ascii="Times New Roman" w:hAnsi="Times New Roman" w:cs="Times New Roman"/>
          <w:color w:val="000000" w:themeColor="text1"/>
          <w:sz w:val="28"/>
          <w:szCs w:val="28"/>
        </w:rPr>
        <w:t xml:space="preserve">, 275 S.W.3d 493, 500 (Tex. Crim. App. 2009). When a trial judge is aware that the defendant has a problem understanding, the judge has an independent duty to implement this right in the absence of a knowing and voluntary </w:t>
      </w:r>
      <w:r w:rsidRPr="6D1DED6A">
        <w:rPr>
          <w:rFonts w:ascii="Times New Roman" w:hAnsi="Times New Roman" w:cs="Times New Roman"/>
          <w:color w:val="000000" w:themeColor="text1"/>
          <w:sz w:val="28"/>
          <w:szCs w:val="28"/>
        </w:rPr>
        <w:lastRenderedPageBreak/>
        <w:t xml:space="preserve">waiver by the defendant. </w:t>
      </w:r>
      <w:r w:rsidRPr="6D1DED6A">
        <w:rPr>
          <w:rFonts w:ascii="Times New Roman" w:hAnsi="Times New Roman" w:cs="Times New Roman"/>
          <w:i/>
          <w:iCs/>
          <w:color w:val="000000" w:themeColor="text1"/>
          <w:sz w:val="28"/>
          <w:szCs w:val="28"/>
        </w:rPr>
        <w:t>Flores</w:t>
      </w:r>
      <w:r w:rsidRPr="6D1DED6A">
        <w:rPr>
          <w:rFonts w:ascii="Times New Roman" w:hAnsi="Times New Roman" w:cs="Times New Roman"/>
          <w:color w:val="000000" w:themeColor="text1"/>
          <w:sz w:val="28"/>
          <w:szCs w:val="28"/>
        </w:rPr>
        <w:t xml:space="preserve">, 299 S.W.3d at 855 n.3 (citing </w:t>
      </w:r>
      <w:r w:rsidRPr="6D1DED6A">
        <w:rPr>
          <w:rFonts w:ascii="Times New Roman" w:hAnsi="Times New Roman" w:cs="Times New Roman"/>
          <w:i/>
          <w:iCs/>
          <w:color w:val="000000" w:themeColor="text1"/>
          <w:sz w:val="28"/>
          <w:szCs w:val="28"/>
        </w:rPr>
        <w:t>Garcia v. State</w:t>
      </w:r>
      <w:r w:rsidRPr="6D1DED6A">
        <w:rPr>
          <w:rFonts w:ascii="Times New Roman" w:hAnsi="Times New Roman" w:cs="Times New Roman"/>
          <w:color w:val="000000" w:themeColor="text1"/>
          <w:sz w:val="28"/>
          <w:szCs w:val="28"/>
        </w:rPr>
        <w:t xml:space="preserve">, 149 S.W.3d 135, 145 (Tex. Crim. App. 2004)). </w:t>
      </w:r>
      <w:r>
        <w:rPr>
          <w:rFonts w:ascii="Times New Roman" w:hAnsi="Times New Roman" w:cs="Times New Roman"/>
          <w:color w:val="000000" w:themeColor="text1"/>
          <w:sz w:val="28"/>
          <w:szCs w:val="28"/>
        </w:rPr>
        <w:t xml:space="preserve">This member believed that informing jurors of what to do in case of erroneous translations was one way to satisfy—and perhaps was required to satisfy—the trial court’s </w:t>
      </w:r>
      <w:r w:rsidRPr="6D1DED6A">
        <w:rPr>
          <w:rFonts w:ascii="Times New Roman" w:hAnsi="Times New Roman" w:cs="Times New Roman"/>
          <w:color w:val="000000" w:themeColor="text1"/>
          <w:sz w:val="28"/>
          <w:szCs w:val="28"/>
        </w:rPr>
        <w:t>obligation to meet a defendant’s need to understand the proceedings</w:t>
      </w:r>
      <w:r>
        <w:rPr>
          <w:rFonts w:ascii="Times New Roman" w:hAnsi="Times New Roman" w:cs="Times New Roman"/>
          <w:color w:val="000000" w:themeColor="text1"/>
          <w:sz w:val="28"/>
          <w:szCs w:val="28"/>
        </w:rPr>
        <w:t xml:space="preserve"> and to do so at the </w:t>
      </w:r>
      <w:r w:rsidRPr="6D1DED6A">
        <w:rPr>
          <w:rFonts w:ascii="Times New Roman" w:hAnsi="Times New Roman" w:cs="Times New Roman"/>
          <w:color w:val="000000" w:themeColor="text1"/>
          <w:sz w:val="28"/>
          <w:szCs w:val="28"/>
        </w:rPr>
        <w:t>ideal time</w:t>
      </w:r>
      <w:r>
        <w:rPr>
          <w:rFonts w:ascii="Times New Roman" w:hAnsi="Times New Roman" w:cs="Times New Roman"/>
          <w:color w:val="000000" w:themeColor="text1"/>
          <w:sz w:val="28"/>
          <w:szCs w:val="28"/>
        </w:rPr>
        <w:t xml:space="preserve">, </w:t>
      </w:r>
      <w:r w:rsidRPr="007C1EBD">
        <w:rPr>
          <w:rFonts w:ascii="Times New Roman" w:hAnsi="Times New Roman" w:cs="Times New Roman"/>
          <w:i/>
          <w:iCs/>
          <w:color w:val="000000" w:themeColor="text1"/>
          <w:sz w:val="28"/>
          <w:szCs w:val="28"/>
        </w:rPr>
        <w:t>i.e</w:t>
      </w:r>
      <w:r>
        <w:rPr>
          <w:rFonts w:ascii="Times New Roman" w:hAnsi="Times New Roman" w:cs="Times New Roman"/>
          <w:color w:val="000000" w:themeColor="text1"/>
          <w:sz w:val="28"/>
          <w:szCs w:val="28"/>
        </w:rPr>
        <w:t xml:space="preserve">., </w:t>
      </w:r>
      <w:r w:rsidRPr="6D1DED6A">
        <w:rPr>
          <w:rFonts w:ascii="Times New Roman" w:hAnsi="Times New Roman" w:cs="Times New Roman"/>
          <w:color w:val="000000" w:themeColor="text1"/>
          <w:sz w:val="28"/>
          <w:szCs w:val="28"/>
        </w:rPr>
        <w:t>during trial itself</w:t>
      </w:r>
      <w:r>
        <w:rPr>
          <w:rFonts w:ascii="Times New Roman" w:hAnsi="Times New Roman" w:cs="Times New Roman"/>
          <w:color w:val="000000" w:themeColor="text1"/>
          <w:sz w:val="28"/>
          <w:szCs w:val="28"/>
        </w:rPr>
        <w:t xml:space="preserve">. This procedure received favorable mention </w:t>
      </w:r>
      <w:r w:rsidRPr="6D1DED6A">
        <w:rPr>
          <w:rFonts w:ascii="Times New Roman" w:hAnsi="Times New Roman" w:cs="Times New Roman"/>
          <w:color w:val="000000" w:themeColor="text1"/>
          <w:sz w:val="28"/>
          <w:szCs w:val="28"/>
        </w:rPr>
        <w:t xml:space="preserve">in a </w:t>
      </w:r>
      <w:r w:rsidRPr="6D1DED6A">
        <w:rPr>
          <w:rFonts w:ascii="Times New Roman" w:hAnsi="Times New Roman" w:cs="Times New Roman"/>
          <w:i/>
          <w:iCs/>
          <w:color w:val="000000" w:themeColor="text1"/>
          <w:sz w:val="28"/>
          <w:szCs w:val="28"/>
        </w:rPr>
        <w:t>Batson</w:t>
      </w:r>
      <w:r w:rsidRPr="6D1DED6A">
        <w:rPr>
          <w:rFonts w:ascii="Times New Roman" w:hAnsi="Times New Roman" w:cs="Times New Roman"/>
          <w:color w:val="000000" w:themeColor="text1"/>
          <w:sz w:val="28"/>
          <w:szCs w:val="28"/>
        </w:rPr>
        <w:t xml:space="preserve"> decision called </w:t>
      </w:r>
      <w:r w:rsidRPr="6D1DED6A">
        <w:rPr>
          <w:rFonts w:ascii="Times New Roman" w:hAnsi="Times New Roman" w:cs="Times New Roman"/>
          <w:i/>
          <w:iCs/>
          <w:color w:val="000000" w:themeColor="text1"/>
          <w:sz w:val="28"/>
          <w:szCs w:val="28"/>
        </w:rPr>
        <w:t>Hernandez v. New York</w:t>
      </w:r>
      <w:r w:rsidRPr="6D1DED6A">
        <w:rPr>
          <w:rFonts w:ascii="Times New Roman" w:hAnsi="Times New Roman" w:cs="Times New Roman"/>
          <w:color w:val="000000" w:themeColor="text1"/>
          <w:sz w:val="28"/>
          <w:szCs w:val="28"/>
        </w:rPr>
        <w:t xml:space="preserve">, 500 U.S. 352 (1991) (plurality opinion) and </w:t>
      </w:r>
      <w:r>
        <w:rPr>
          <w:rFonts w:ascii="Times New Roman" w:hAnsi="Times New Roman" w:cs="Times New Roman"/>
          <w:color w:val="000000" w:themeColor="text1"/>
          <w:sz w:val="28"/>
          <w:szCs w:val="28"/>
        </w:rPr>
        <w:t xml:space="preserve">is </w:t>
      </w:r>
      <w:r w:rsidRPr="6D1DED6A">
        <w:rPr>
          <w:rFonts w:ascii="Times New Roman" w:hAnsi="Times New Roman" w:cs="Times New Roman"/>
          <w:color w:val="000000" w:themeColor="text1"/>
          <w:sz w:val="28"/>
          <w:szCs w:val="28"/>
        </w:rPr>
        <w:t>referred to as the “</w:t>
      </w:r>
      <w:r w:rsidRPr="6D1DED6A">
        <w:rPr>
          <w:rFonts w:ascii="Times New Roman" w:hAnsi="Times New Roman" w:cs="Times New Roman"/>
          <w:i/>
          <w:iCs/>
          <w:color w:val="000000" w:themeColor="text1"/>
          <w:sz w:val="28"/>
          <w:szCs w:val="28"/>
        </w:rPr>
        <w:t>Hernandez</w:t>
      </w:r>
      <w:r w:rsidRPr="6D1DED6A">
        <w:rPr>
          <w:rFonts w:ascii="Times New Roman" w:hAnsi="Times New Roman" w:cs="Times New Roman"/>
          <w:color w:val="000000" w:themeColor="text1"/>
          <w:sz w:val="28"/>
          <w:szCs w:val="28"/>
        </w:rPr>
        <w:t xml:space="preserve"> accommodation.” </w:t>
      </w:r>
      <w:r>
        <w:rPr>
          <w:rFonts w:ascii="Times New Roman" w:hAnsi="Times New Roman" w:cs="Times New Roman"/>
          <w:color w:val="000000" w:themeColor="text1"/>
          <w:sz w:val="28"/>
          <w:szCs w:val="28"/>
        </w:rPr>
        <w:t>More specifically, t</w:t>
      </w:r>
      <w:r w:rsidRPr="6D1DED6A">
        <w:rPr>
          <w:rFonts w:ascii="Times New Roman" w:hAnsi="Times New Roman" w:cs="Times New Roman"/>
          <w:color w:val="000000" w:themeColor="text1"/>
          <w:sz w:val="28"/>
          <w:szCs w:val="28"/>
        </w:rPr>
        <w:t xml:space="preserve">he </w:t>
      </w:r>
      <w:r w:rsidRPr="6D1DED6A">
        <w:rPr>
          <w:rFonts w:ascii="Times New Roman" w:hAnsi="Times New Roman" w:cs="Times New Roman"/>
          <w:i/>
          <w:iCs/>
          <w:color w:val="000000" w:themeColor="text1"/>
          <w:sz w:val="28"/>
          <w:szCs w:val="28"/>
        </w:rPr>
        <w:t>Hernandez</w:t>
      </w:r>
      <w:r w:rsidRPr="6D1DED6A">
        <w:rPr>
          <w:rFonts w:ascii="Times New Roman" w:hAnsi="Times New Roman" w:cs="Times New Roman"/>
          <w:color w:val="000000" w:themeColor="text1"/>
          <w:sz w:val="28"/>
          <w:szCs w:val="28"/>
        </w:rPr>
        <w:t xml:space="preserve"> plurality suggested that bilingual or multilingual jurors “could be permitted to advise the judge in a discreet way of any concerns </w:t>
      </w:r>
      <w:r>
        <w:rPr>
          <w:rFonts w:ascii="Times New Roman" w:hAnsi="Times New Roman" w:cs="Times New Roman"/>
          <w:color w:val="000000" w:themeColor="text1"/>
          <w:sz w:val="28"/>
          <w:szCs w:val="28"/>
        </w:rPr>
        <w:t xml:space="preserve">[they had] </w:t>
      </w:r>
      <w:r w:rsidRPr="6D1DED6A">
        <w:rPr>
          <w:rFonts w:ascii="Times New Roman" w:hAnsi="Times New Roman" w:cs="Times New Roman"/>
          <w:color w:val="000000" w:themeColor="text1"/>
          <w:sz w:val="28"/>
          <w:szCs w:val="28"/>
        </w:rPr>
        <w:t xml:space="preserve">with the translation during the course of trial.” </w:t>
      </w:r>
      <w:r w:rsidRPr="6D1DED6A">
        <w:rPr>
          <w:rFonts w:ascii="Times New Roman" w:hAnsi="Times New Roman" w:cs="Times New Roman"/>
          <w:i/>
          <w:iCs/>
          <w:color w:val="000000" w:themeColor="text1"/>
          <w:sz w:val="28"/>
          <w:szCs w:val="28"/>
        </w:rPr>
        <w:t>Hernandez</w:t>
      </w:r>
      <w:r w:rsidRPr="6D1DED6A">
        <w:rPr>
          <w:rFonts w:ascii="Times New Roman" w:hAnsi="Times New Roman" w:cs="Times New Roman"/>
          <w:color w:val="000000" w:themeColor="text1"/>
          <w:sz w:val="28"/>
          <w:szCs w:val="28"/>
        </w:rPr>
        <w:t xml:space="preserve">, 500 U.S. at 364. The plurality proposed this as a way, in the </w:t>
      </w:r>
      <w:r w:rsidRPr="6D1DED6A">
        <w:rPr>
          <w:rFonts w:ascii="Times New Roman" w:hAnsi="Times New Roman" w:cs="Times New Roman"/>
          <w:i/>
          <w:iCs/>
          <w:color w:val="000000" w:themeColor="text1"/>
          <w:sz w:val="28"/>
          <w:szCs w:val="28"/>
        </w:rPr>
        <w:t>Batson</w:t>
      </w:r>
      <w:r w:rsidRPr="6D1DED6A">
        <w:rPr>
          <w:rFonts w:ascii="Times New Roman" w:hAnsi="Times New Roman" w:cs="Times New Roman"/>
          <w:color w:val="000000" w:themeColor="text1"/>
          <w:sz w:val="28"/>
          <w:szCs w:val="28"/>
        </w:rPr>
        <w:t xml:space="preserve"> context, to accommodate jurors who might understandably hesitate at having to defer to flawed translations on issues of importance to the trial and assuage any concerns </w:t>
      </w:r>
      <w:r>
        <w:rPr>
          <w:rFonts w:ascii="Times New Roman" w:hAnsi="Times New Roman" w:cs="Times New Roman"/>
          <w:color w:val="000000" w:themeColor="text1"/>
          <w:sz w:val="28"/>
          <w:szCs w:val="28"/>
        </w:rPr>
        <w:t xml:space="preserve">(by the prosecutor in that case) </w:t>
      </w:r>
      <w:r w:rsidRPr="6D1DED6A">
        <w:rPr>
          <w:rFonts w:ascii="Times New Roman" w:hAnsi="Times New Roman" w:cs="Times New Roman"/>
          <w:color w:val="000000" w:themeColor="text1"/>
          <w:sz w:val="28"/>
          <w:szCs w:val="28"/>
        </w:rPr>
        <w:t xml:space="preserve">about jurors’ general ability to accept the court interpreter’s interpretation. The accommodation </w:t>
      </w:r>
      <w:r>
        <w:rPr>
          <w:rFonts w:ascii="Times New Roman" w:hAnsi="Times New Roman" w:cs="Times New Roman"/>
          <w:color w:val="000000" w:themeColor="text1"/>
          <w:sz w:val="28"/>
          <w:szCs w:val="28"/>
        </w:rPr>
        <w:t xml:space="preserve">also </w:t>
      </w:r>
      <w:r w:rsidRPr="6D1DED6A">
        <w:rPr>
          <w:rFonts w:ascii="Times New Roman" w:hAnsi="Times New Roman" w:cs="Times New Roman"/>
          <w:color w:val="000000" w:themeColor="text1"/>
          <w:sz w:val="28"/>
          <w:szCs w:val="28"/>
        </w:rPr>
        <w:t xml:space="preserve">had support from Justice Stevens in dissent. He explained that, “[a]s is the practice in many jurisdictions, the jury could have been instructed that the official translation alone is evidence...[and] bilingual jurors could have been instructed to bring to the attention of the judge any disagreements they might have with the translation so that any disputes could be resolved by the court.” </w:t>
      </w:r>
      <w:r w:rsidRPr="6D1DED6A">
        <w:rPr>
          <w:rFonts w:ascii="Times New Roman" w:hAnsi="Times New Roman" w:cs="Times New Roman"/>
          <w:i/>
          <w:iCs/>
          <w:color w:val="000000" w:themeColor="text1"/>
          <w:sz w:val="28"/>
          <w:szCs w:val="28"/>
        </w:rPr>
        <w:t>Id</w:t>
      </w:r>
      <w:r w:rsidRPr="6D1DED6A">
        <w:rPr>
          <w:rFonts w:ascii="Times New Roman" w:hAnsi="Times New Roman" w:cs="Times New Roman"/>
          <w:color w:val="000000" w:themeColor="text1"/>
          <w:sz w:val="28"/>
          <w:szCs w:val="28"/>
        </w:rPr>
        <w:t xml:space="preserve">. at 379. </w:t>
      </w:r>
    </w:p>
    <w:p w14:paraId="3AEFC110" w14:textId="77777777" w:rsidR="00005DE6" w:rsidRDefault="00005DE6" w:rsidP="00005DE6">
      <w:pPr>
        <w:spacing w:line="480" w:lineRule="auto"/>
        <w:jc w:val="both"/>
        <w:rPr>
          <w:rFonts w:ascii="Times New Roman" w:hAnsi="Times New Roman" w:cs="Times New Roman"/>
          <w:color w:val="000000" w:themeColor="text1"/>
          <w:sz w:val="28"/>
          <w:szCs w:val="28"/>
        </w:rPr>
      </w:pPr>
    </w:p>
    <w:p w14:paraId="1ACE6798" w14:textId="77777777" w:rsidR="00005DE6" w:rsidRDefault="00005DE6" w:rsidP="00005DE6">
      <w:pPr>
        <w:spacing w:line="480" w:lineRule="auto"/>
        <w:jc w:val="both"/>
        <w:rPr>
          <w:rFonts w:ascii="Times New Roman" w:hAnsi="Times New Roman" w:cs="Times New Roman"/>
          <w:color w:val="000000" w:themeColor="text1"/>
          <w:sz w:val="28"/>
          <w:szCs w:val="28"/>
        </w:rPr>
      </w:pPr>
      <w:r w:rsidRPr="6D1DED6A">
        <w:rPr>
          <w:rFonts w:ascii="Times New Roman" w:hAnsi="Times New Roman" w:cs="Times New Roman"/>
          <w:color w:val="000000" w:themeColor="text1"/>
          <w:sz w:val="28"/>
          <w:szCs w:val="28"/>
        </w:rPr>
        <w:t xml:space="preserve">Both Florida and California authorize the </w:t>
      </w:r>
      <w:r w:rsidRPr="6D1DED6A">
        <w:rPr>
          <w:rFonts w:ascii="Times New Roman" w:hAnsi="Times New Roman" w:cs="Times New Roman"/>
          <w:i/>
          <w:iCs/>
          <w:color w:val="000000" w:themeColor="text1"/>
          <w:sz w:val="28"/>
          <w:szCs w:val="28"/>
        </w:rPr>
        <w:t>Hernandez</w:t>
      </w:r>
      <w:r w:rsidRPr="6D1DED6A">
        <w:rPr>
          <w:rFonts w:ascii="Times New Roman" w:hAnsi="Times New Roman" w:cs="Times New Roman"/>
          <w:color w:val="000000" w:themeColor="text1"/>
          <w:sz w:val="28"/>
          <w:szCs w:val="28"/>
        </w:rPr>
        <w:t xml:space="preserve"> accommodation as part of their instructions that jurors must defer to the official court-interpreter’s translation. </w:t>
      </w:r>
      <w:r w:rsidRPr="6D1DED6A">
        <w:rPr>
          <w:rFonts w:ascii="Times New Roman" w:hAnsi="Times New Roman" w:cs="Times New Roman"/>
          <w:i/>
          <w:iCs/>
          <w:color w:val="000000" w:themeColor="text1"/>
          <w:sz w:val="28"/>
          <w:szCs w:val="28"/>
        </w:rPr>
        <w:t>See</w:t>
      </w:r>
      <w:r w:rsidRPr="6D1DED6A">
        <w:rPr>
          <w:rFonts w:ascii="Times New Roman" w:hAnsi="Times New Roman" w:cs="Times New Roman"/>
          <w:color w:val="000000" w:themeColor="text1"/>
          <w:sz w:val="28"/>
          <w:szCs w:val="28"/>
        </w:rPr>
        <w:t xml:space="preserve"> Florida Standard Jury Instructions in Criminal Cases 2.1(b), 2.9, 2.10, “Jury to be Guided by Official English Translation/Interpretation,” 157 So.3d 1027 (Fla. Feb. 5, 2015); Judicial Council of California, Criminal Jury Instruction 121 “Duty to Abide by Translation Provided in Court,” (Apr. 2022 Update). Given that California, Florida, and Texas all have large—if not the largest—populations of Spanish-speakers by state, Texas would be in the minority in this group in not adopting the </w:t>
      </w:r>
      <w:r w:rsidRPr="6D1DED6A">
        <w:rPr>
          <w:rFonts w:ascii="Times New Roman" w:hAnsi="Times New Roman" w:cs="Times New Roman"/>
          <w:i/>
          <w:iCs/>
          <w:color w:val="000000" w:themeColor="text1"/>
          <w:sz w:val="28"/>
          <w:szCs w:val="28"/>
        </w:rPr>
        <w:t>Hernandez</w:t>
      </w:r>
      <w:r w:rsidRPr="6D1DED6A">
        <w:rPr>
          <w:rFonts w:ascii="Times New Roman" w:hAnsi="Times New Roman" w:cs="Times New Roman"/>
          <w:color w:val="000000" w:themeColor="text1"/>
          <w:sz w:val="28"/>
          <w:szCs w:val="28"/>
        </w:rPr>
        <w:t xml:space="preserve"> accommodation.</w:t>
      </w:r>
    </w:p>
    <w:p w14:paraId="7B68F174" w14:textId="77777777" w:rsidR="00005DE6" w:rsidRDefault="00005DE6" w:rsidP="00005DE6">
      <w:pPr>
        <w:spacing w:line="480" w:lineRule="auto"/>
        <w:rPr>
          <w:rFonts w:ascii="Times New Roman" w:hAnsi="Times New Roman" w:cs="Times New Roman"/>
          <w:color w:val="000000" w:themeColor="text1"/>
          <w:sz w:val="28"/>
          <w:szCs w:val="28"/>
        </w:rPr>
      </w:pPr>
    </w:p>
    <w:p w14:paraId="0403FB09" w14:textId="77777777" w:rsidR="00005DE6" w:rsidRPr="00A729BD" w:rsidRDefault="00005DE6" w:rsidP="00005DE6">
      <w:pPr>
        <w:shd w:val="clear" w:color="auto" w:fill="FFFFFF" w:themeFill="background1"/>
        <w:spacing w:line="480" w:lineRule="auto"/>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However, an</w:t>
      </w:r>
      <w:r w:rsidRPr="0065262A">
        <w:rPr>
          <w:rFonts w:ascii="Times New Roman" w:hAnsi="Times New Roman" w:cs="Times New Roman"/>
          <w:sz w:val="28"/>
          <w:szCs w:val="28"/>
        </w:rPr>
        <w:t xml:space="preserve"> instruction encouraging jurors to bring concerns about interpretation accuracy to the judge’s attention, as is done in Florida and California, </w:t>
      </w:r>
      <w:r>
        <w:rPr>
          <w:rFonts w:ascii="Times New Roman" w:hAnsi="Times New Roman" w:cs="Times New Roman"/>
          <w:sz w:val="28"/>
          <w:szCs w:val="28"/>
        </w:rPr>
        <w:t>may not be consistent</w:t>
      </w:r>
      <w:r w:rsidRPr="0065262A">
        <w:rPr>
          <w:rFonts w:ascii="Times New Roman" w:hAnsi="Times New Roman" w:cs="Times New Roman"/>
          <w:sz w:val="28"/>
          <w:szCs w:val="28"/>
        </w:rPr>
        <w:t xml:space="preserve"> with Texas law. Both Florida and California </w:t>
      </w:r>
      <w:r>
        <w:rPr>
          <w:rFonts w:ascii="Times New Roman" w:hAnsi="Times New Roman" w:cs="Times New Roman"/>
          <w:sz w:val="28"/>
          <w:szCs w:val="28"/>
        </w:rPr>
        <w:t>already have an established trial procedure that would allow</w:t>
      </w:r>
      <w:r w:rsidRPr="0065262A">
        <w:rPr>
          <w:rFonts w:ascii="Times New Roman" w:hAnsi="Times New Roman" w:cs="Times New Roman"/>
          <w:sz w:val="28"/>
          <w:szCs w:val="28"/>
        </w:rPr>
        <w:t xml:space="preserve"> juror</w:t>
      </w:r>
      <w:r>
        <w:rPr>
          <w:rFonts w:ascii="Times New Roman" w:hAnsi="Times New Roman" w:cs="Times New Roman"/>
          <w:sz w:val="28"/>
          <w:szCs w:val="28"/>
        </w:rPr>
        <w:t>s</w:t>
      </w:r>
      <w:r w:rsidRPr="0065262A">
        <w:rPr>
          <w:rFonts w:ascii="Times New Roman" w:hAnsi="Times New Roman" w:cs="Times New Roman"/>
          <w:sz w:val="28"/>
          <w:szCs w:val="28"/>
        </w:rPr>
        <w:t xml:space="preserve"> to ask questions of witnesses. Fl. R. Crim. P. 3.371. (“At the discretion of the presiding trial judge, jurors may be allowed to submit questions of witnesses during the trial” and requiring, inter alia, questions to be submitted in writing </w:t>
      </w:r>
      <w:r>
        <w:rPr>
          <w:rFonts w:ascii="Times New Roman" w:hAnsi="Times New Roman" w:cs="Times New Roman"/>
          <w:sz w:val="28"/>
          <w:szCs w:val="28"/>
        </w:rPr>
        <w:t xml:space="preserve">to the judge </w:t>
      </w:r>
      <w:r w:rsidRPr="0065262A">
        <w:rPr>
          <w:rFonts w:ascii="Times New Roman" w:hAnsi="Times New Roman" w:cs="Times New Roman"/>
          <w:sz w:val="28"/>
          <w:szCs w:val="28"/>
        </w:rPr>
        <w:t xml:space="preserve">and subject to objection outside the jury’s presence); </w:t>
      </w:r>
      <w:r w:rsidRPr="6D1DED6A">
        <w:rPr>
          <w:rFonts w:ascii="Times New Roman" w:hAnsi="Times New Roman" w:cs="Times New Roman"/>
          <w:i/>
          <w:iCs/>
          <w:sz w:val="28"/>
          <w:szCs w:val="28"/>
        </w:rPr>
        <w:t>see also</w:t>
      </w:r>
      <w:r w:rsidRPr="0065262A">
        <w:rPr>
          <w:rFonts w:ascii="Times New Roman" w:hAnsi="Times New Roman" w:cs="Times New Roman"/>
          <w:sz w:val="28"/>
          <w:szCs w:val="28"/>
        </w:rPr>
        <w:t xml:space="preserve"> </w:t>
      </w:r>
      <w:r w:rsidRPr="6D1DED6A">
        <w:rPr>
          <w:rFonts w:ascii="Times New Roman" w:eastAsia="Times New Roman" w:hAnsi="Times New Roman" w:cs="Times New Roman"/>
          <w:i/>
          <w:iCs/>
          <w:color w:val="000000"/>
          <w:sz w:val="28"/>
          <w:szCs w:val="28"/>
        </w:rPr>
        <w:t>Morris v. State</w:t>
      </w:r>
      <w:r w:rsidRPr="0065262A">
        <w:rPr>
          <w:rFonts w:ascii="Times New Roman" w:eastAsia="Times New Roman" w:hAnsi="Times New Roman" w:cs="Times New Roman"/>
          <w:color w:val="000000"/>
          <w:sz w:val="28"/>
          <w:szCs w:val="28"/>
        </w:rPr>
        <w:t xml:space="preserve">, 931 So. 2d 821, 829 (Fla. 2006) (permitting but not endorsing the practice); Cal. Rules of Court 2.1033 (“A trial judge should allow </w:t>
      </w:r>
      <w:r w:rsidRPr="0065262A">
        <w:rPr>
          <w:rFonts w:ascii="Times New Roman" w:eastAsia="Times New Roman" w:hAnsi="Times New Roman" w:cs="Times New Roman"/>
          <w:color w:val="000000"/>
          <w:sz w:val="28"/>
          <w:szCs w:val="28"/>
        </w:rPr>
        <w:lastRenderedPageBreak/>
        <w:t xml:space="preserve">jurors to submit written questions directed to witnesses. An opportunity must be given to counsel to object to such questions out of the presence of the jury.”). </w:t>
      </w:r>
      <w:r w:rsidRPr="0065262A">
        <w:rPr>
          <w:rFonts w:ascii="Times New Roman" w:hAnsi="Times New Roman" w:cs="Times New Roman"/>
          <w:sz w:val="28"/>
          <w:szCs w:val="28"/>
        </w:rPr>
        <w:t xml:space="preserve">In Texas, on the other hand, jurors </w:t>
      </w:r>
      <w:r>
        <w:rPr>
          <w:rFonts w:ascii="Times New Roman" w:hAnsi="Times New Roman" w:cs="Times New Roman"/>
          <w:sz w:val="28"/>
          <w:szCs w:val="28"/>
        </w:rPr>
        <w:t>are not</w:t>
      </w:r>
      <w:r w:rsidRPr="0065262A">
        <w:rPr>
          <w:rFonts w:ascii="Times New Roman" w:hAnsi="Times New Roman" w:cs="Times New Roman"/>
          <w:sz w:val="28"/>
          <w:szCs w:val="28"/>
        </w:rPr>
        <w:t xml:space="preserve"> permitted to ask questions of witnesses in criminal cases. </w:t>
      </w:r>
      <w:r w:rsidRPr="6D1DED6A">
        <w:rPr>
          <w:rFonts w:ascii="Times New Roman" w:hAnsi="Times New Roman" w:cs="Times New Roman"/>
          <w:i/>
          <w:iCs/>
          <w:sz w:val="28"/>
          <w:szCs w:val="28"/>
        </w:rPr>
        <w:t>Morrison v. State</w:t>
      </w:r>
      <w:r w:rsidRPr="0065262A">
        <w:rPr>
          <w:rFonts w:ascii="Times New Roman" w:hAnsi="Times New Roman" w:cs="Times New Roman"/>
          <w:sz w:val="28"/>
          <w:szCs w:val="28"/>
        </w:rPr>
        <w:t>, 845 S.W.2d 882, 889 (Tex. Crim. App. 1992) (</w:t>
      </w:r>
      <w:r w:rsidRPr="0065262A">
        <w:rPr>
          <w:rFonts w:ascii="Times New Roman" w:eastAsia="Times New Roman" w:hAnsi="Times New Roman" w:cs="Times New Roman"/>
          <w:color w:val="000000"/>
          <w:sz w:val="28"/>
          <w:szCs w:val="28"/>
          <w:shd w:val="clear" w:color="auto" w:fill="FFFFFF"/>
        </w:rPr>
        <w:t xml:space="preserve">“We know of no authority establishing or authorizing jurors to ask questions of witnesses in the criminal jurisprudence of this state and therefore find the same to be error.”). The concern animating </w:t>
      </w:r>
      <w:r w:rsidRPr="6D1DED6A">
        <w:rPr>
          <w:rFonts w:ascii="Times New Roman" w:eastAsia="Times New Roman" w:hAnsi="Times New Roman" w:cs="Times New Roman"/>
          <w:i/>
          <w:iCs/>
          <w:color w:val="000000"/>
          <w:sz w:val="28"/>
          <w:szCs w:val="28"/>
          <w:shd w:val="clear" w:color="auto" w:fill="FFFFFF"/>
        </w:rPr>
        <w:t>Morrison</w:t>
      </w:r>
      <w:r w:rsidRPr="0065262A">
        <w:rPr>
          <w:rFonts w:ascii="Times New Roman" w:eastAsia="Times New Roman" w:hAnsi="Times New Roman" w:cs="Times New Roman"/>
          <w:color w:val="000000"/>
          <w:sz w:val="28"/>
          <w:szCs w:val="28"/>
          <w:shd w:val="clear" w:color="auto" w:fill="FFFFFF"/>
        </w:rPr>
        <w:t xml:space="preserve">—that jurors would depart from their role as impartial factfinders and take on the role of advocates—is also present in an instruction </w:t>
      </w:r>
      <w:r>
        <w:rPr>
          <w:rFonts w:ascii="Times New Roman" w:eastAsia="Times New Roman" w:hAnsi="Times New Roman" w:cs="Times New Roman"/>
          <w:color w:val="000000"/>
          <w:sz w:val="28"/>
          <w:szCs w:val="28"/>
          <w:shd w:val="clear" w:color="auto" w:fill="FFFFFF"/>
        </w:rPr>
        <w:t xml:space="preserve">based on the </w:t>
      </w:r>
      <w:r w:rsidRPr="6D1DED6A">
        <w:rPr>
          <w:rFonts w:ascii="Times New Roman" w:eastAsia="Times New Roman" w:hAnsi="Times New Roman" w:cs="Times New Roman"/>
          <w:i/>
          <w:iCs/>
          <w:color w:val="000000"/>
          <w:sz w:val="28"/>
          <w:szCs w:val="28"/>
          <w:shd w:val="clear" w:color="auto" w:fill="FFFFFF"/>
        </w:rPr>
        <w:t>Hernandez</w:t>
      </w:r>
      <w:r>
        <w:rPr>
          <w:rFonts w:ascii="Times New Roman" w:eastAsia="Times New Roman" w:hAnsi="Times New Roman" w:cs="Times New Roman"/>
          <w:color w:val="000000"/>
          <w:sz w:val="28"/>
          <w:szCs w:val="28"/>
          <w:shd w:val="clear" w:color="auto" w:fill="FFFFFF"/>
        </w:rPr>
        <w:t xml:space="preserve"> accommodation. Without a statutory basis for such an instruction,</w:t>
      </w:r>
      <w:r w:rsidRPr="0065262A">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 majority of the Committee could not recommend it.</w:t>
      </w:r>
      <w:r>
        <w:rPr>
          <w:rFonts w:ascii="Times New Roman" w:hAnsi="Times New Roman" w:cs="Times New Roman"/>
          <w:b/>
          <w:bCs/>
          <w:color w:val="000000" w:themeColor="text1"/>
          <w:sz w:val="28"/>
          <w:szCs w:val="28"/>
        </w:rPr>
        <w:br w:type="page"/>
      </w:r>
    </w:p>
    <w:p w14:paraId="27C2408B" w14:textId="083CDE36" w:rsidR="00005DE6" w:rsidRDefault="00A03EA8" w:rsidP="00A03EA8">
      <w:pPr>
        <w:spacing w:line="480" w:lineRule="auto"/>
        <w:ind w:left="3330" w:hanging="333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Proposed </w:t>
      </w:r>
      <w:r w:rsidR="00005DE6">
        <w:rPr>
          <w:rFonts w:ascii="Times New Roman" w:hAnsi="Times New Roman" w:cs="Times New Roman"/>
          <w:b/>
          <w:bCs/>
          <w:color w:val="000000" w:themeColor="text1"/>
          <w:sz w:val="28"/>
          <w:szCs w:val="28"/>
        </w:rPr>
        <w:t xml:space="preserve">New CPJC 1.16—Contemporaneous Instruction on Witness Testimony </w:t>
      </w:r>
      <w:r w:rsidR="00005DE6" w:rsidRPr="001439E4">
        <w:rPr>
          <w:rFonts w:ascii="Times New Roman" w:hAnsi="Times New Roman" w:cs="Times New Roman"/>
          <w:b/>
          <w:bCs/>
          <w:color w:val="000000" w:themeColor="text1"/>
          <w:sz w:val="28"/>
          <w:szCs w:val="28"/>
        </w:rPr>
        <w:t xml:space="preserve">for Multilingual Jurors </w:t>
      </w:r>
    </w:p>
    <w:p w14:paraId="6232D7C8" w14:textId="77777777" w:rsidR="00005DE6" w:rsidRDefault="00005DE6" w:rsidP="00005DE6">
      <w:pPr>
        <w:spacing w:line="480" w:lineRule="auto"/>
        <w:ind w:left="2160" w:hanging="2160"/>
        <w:rPr>
          <w:rFonts w:ascii="Times New Roman" w:hAnsi="Times New Roman" w:cs="Times New Roman"/>
          <w:b/>
          <w:bCs/>
          <w:color w:val="000000" w:themeColor="text1"/>
          <w:sz w:val="28"/>
          <w:szCs w:val="28"/>
        </w:rPr>
      </w:pPr>
    </w:p>
    <w:p w14:paraId="538CF1D7" w14:textId="77777777" w:rsidR="00005DE6" w:rsidRDefault="00005DE6" w:rsidP="00005DE6">
      <w:pPr>
        <w:spacing w:line="480" w:lineRule="auto"/>
        <w:ind w:left="720" w:right="720"/>
        <w:jc w:val="both"/>
        <w:rPr>
          <w:rFonts w:ascii="Times New Roman" w:hAnsi="Times New Roman" w:cs="Times New Roman"/>
          <w:b/>
          <w:bCs/>
          <w:color w:val="000000" w:themeColor="text1"/>
          <w:sz w:val="28"/>
          <w:szCs w:val="28"/>
        </w:rPr>
      </w:pPr>
      <w:r w:rsidRPr="00A2540F">
        <w:rPr>
          <w:rFonts w:ascii="Times New Roman" w:hAnsi="Times New Roman" w:cs="Times New Roman"/>
          <w:color w:val="000000" w:themeColor="text1"/>
          <w:sz w:val="28"/>
          <w:szCs w:val="28"/>
        </w:rPr>
        <w:t>You are about to hear testimony of a witness who will be testifying in [language used].  This witness will testify through a court-appointed interpreter. Although some of you may know [language used], it is important that all jurors consider the same evidence.  Therefore, you must accept the English translation of the witness’s testimony.  You must disregard any different meaning.</w:t>
      </w:r>
      <w:r>
        <w:rPr>
          <w:rFonts w:ascii="Times New Roman" w:hAnsi="Times New Roman" w:cs="Times New Roman"/>
          <w:color w:val="000000" w:themeColor="text1"/>
          <w:sz w:val="28"/>
          <w:szCs w:val="28"/>
        </w:rPr>
        <w:t xml:space="preserve"> Although you must defer to the interpreter’s translation, it is up to you to judge the believability of the witness and what weight to give his or her testimony, just as you would for any evidence in the case. </w:t>
      </w:r>
      <w:r>
        <w:rPr>
          <w:rFonts w:ascii="Times New Roman" w:hAnsi="Times New Roman" w:cs="Times New Roman"/>
          <w:b/>
          <w:bCs/>
          <w:color w:val="000000" w:themeColor="text1"/>
          <w:sz w:val="28"/>
          <w:szCs w:val="28"/>
        </w:rPr>
        <w:br w:type="page"/>
      </w:r>
    </w:p>
    <w:p w14:paraId="6126AB4E" w14:textId="3AFE9313" w:rsidR="00005DE6" w:rsidRDefault="00A03EA8" w:rsidP="00A03EA8">
      <w:pPr>
        <w:spacing w:line="480" w:lineRule="auto"/>
        <w:ind w:left="3420" w:hanging="34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Proposed </w:t>
      </w:r>
      <w:r w:rsidR="00005DE6">
        <w:rPr>
          <w:rFonts w:ascii="Times New Roman" w:hAnsi="Times New Roman" w:cs="Times New Roman"/>
          <w:b/>
          <w:bCs/>
          <w:color w:val="000000" w:themeColor="text1"/>
          <w:sz w:val="28"/>
          <w:szCs w:val="28"/>
        </w:rPr>
        <w:t xml:space="preserve">New CPJC 1.17—Contemporaneous Instruction on Audio Recordings </w:t>
      </w:r>
      <w:r w:rsidR="00005DE6" w:rsidRPr="001439E4">
        <w:rPr>
          <w:rFonts w:ascii="Times New Roman" w:hAnsi="Times New Roman" w:cs="Times New Roman"/>
          <w:b/>
          <w:bCs/>
          <w:color w:val="000000" w:themeColor="text1"/>
          <w:sz w:val="28"/>
          <w:szCs w:val="28"/>
        </w:rPr>
        <w:t xml:space="preserve">for Multilingual Jurors </w:t>
      </w:r>
    </w:p>
    <w:p w14:paraId="2386C640" w14:textId="77777777" w:rsidR="00005DE6" w:rsidRDefault="00005DE6" w:rsidP="00005DE6">
      <w:pPr>
        <w:spacing w:line="480" w:lineRule="auto"/>
        <w:ind w:left="720" w:right="720"/>
        <w:jc w:val="both"/>
        <w:rPr>
          <w:rFonts w:ascii="Times New Roman" w:hAnsi="Times New Roman" w:cs="Times New Roman"/>
          <w:color w:val="000000" w:themeColor="text1"/>
          <w:sz w:val="28"/>
          <w:szCs w:val="28"/>
        </w:rPr>
      </w:pPr>
    </w:p>
    <w:p w14:paraId="047042D8" w14:textId="77777777" w:rsidR="00005DE6" w:rsidRDefault="00005DE6" w:rsidP="00005DE6">
      <w:pPr>
        <w:spacing w:line="480" w:lineRule="auto"/>
        <w:ind w:left="720" w:right="720"/>
        <w:jc w:val="both"/>
        <w:rPr>
          <w:rFonts w:ascii="Times New Roman" w:hAnsi="Times New Roman" w:cs="Times New Roman"/>
          <w:color w:val="000000" w:themeColor="text1"/>
          <w:sz w:val="28"/>
          <w:szCs w:val="28"/>
        </w:rPr>
      </w:pPr>
      <w:r w:rsidRPr="00A2540F">
        <w:rPr>
          <w:rFonts w:ascii="Times New Roman" w:hAnsi="Times New Roman" w:cs="Times New Roman"/>
          <w:color w:val="000000" w:themeColor="text1"/>
          <w:sz w:val="28"/>
          <w:szCs w:val="28"/>
        </w:rPr>
        <w:t xml:space="preserve">You are about to hear </w:t>
      </w:r>
      <w:r>
        <w:rPr>
          <w:rFonts w:ascii="Times New Roman" w:hAnsi="Times New Roman" w:cs="Times New Roman"/>
          <w:color w:val="000000" w:themeColor="text1"/>
          <w:sz w:val="28"/>
          <w:szCs w:val="28"/>
        </w:rPr>
        <w:t>an audio recording</w:t>
      </w:r>
      <w:r w:rsidRPr="00A2540F">
        <w:rPr>
          <w:rFonts w:ascii="Times New Roman" w:hAnsi="Times New Roman" w:cs="Times New Roman"/>
          <w:color w:val="000000" w:themeColor="text1"/>
          <w:sz w:val="28"/>
          <w:szCs w:val="28"/>
        </w:rPr>
        <w:t xml:space="preserve"> in [language used]</w:t>
      </w:r>
      <w:r>
        <w:rPr>
          <w:rFonts w:ascii="Times New Roman" w:hAnsi="Times New Roman" w:cs="Times New Roman"/>
          <w:color w:val="000000" w:themeColor="text1"/>
          <w:sz w:val="28"/>
          <w:szCs w:val="28"/>
        </w:rPr>
        <w:t xml:space="preserve"> that has been translated into English [by the court-appointed interpreter]</w:t>
      </w:r>
      <w:r w:rsidRPr="00A254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[Each of you has been given a transcript of the .] Although some of you may understand [language used], it is important that all jurors consider the same evidence. Therefore, </w:t>
      </w:r>
      <w:r w:rsidRPr="00A2540F">
        <w:rPr>
          <w:rFonts w:ascii="Times New Roman" w:hAnsi="Times New Roman" w:cs="Times New Roman"/>
          <w:color w:val="000000" w:themeColor="text1"/>
          <w:sz w:val="28"/>
          <w:szCs w:val="28"/>
        </w:rPr>
        <w:t xml:space="preserve">you must accept the English translation of the </w:t>
      </w:r>
      <w:r>
        <w:rPr>
          <w:rFonts w:ascii="Times New Roman" w:hAnsi="Times New Roman" w:cs="Times New Roman"/>
          <w:color w:val="000000" w:themeColor="text1"/>
          <w:sz w:val="28"/>
          <w:szCs w:val="28"/>
        </w:rPr>
        <w:t>audio recording [and contained in the transcript] and</w:t>
      </w:r>
      <w:r w:rsidRPr="00A2540F">
        <w:rPr>
          <w:rFonts w:ascii="Times New Roman" w:hAnsi="Times New Roman" w:cs="Times New Roman"/>
          <w:color w:val="000000" w:themeColor="text1"/>
          <w:sz w:val="28"/>
          <w:szCs w:val="28"/>
        </w:rPr>
        <w:t xml:space="preserve"> disregard any different meaning.</w:t>
      </w:r>
      <w:r>
        <w:rPr>
          <w:rFonts w:ascii="Times New Roman" w:hAnsi="Times New Roman" w:cs="Times New Roman"/>
          <w:color w:val="000000" w:themeColor="text1"/>
          <w:sz w:val="28"/>
          <w:szCs w:val="28"/>
        </w:rPr>
        <w:t xml:space="preserve"> Although you must defer to the interpreter’s translation, it is up to you to judge the believability of the evidence and what weight to give it, just as you would for any evidence in the case. </w:t>
      </w:r>
    </w:p>
    <w:p w14:paraId="61C117C8" w14:textId="77777777" w:rsidR="00005DE6" w:rsidRDefault="00005DE6" w:rsidP="00005DE6">
      <w:pPr>
        <w:spacing w:line="480" w:lineRule="auto"/>
        <w:ind w:left="720" w:right="720"/>
        <w:jc w:val="both"/>
        <w:rPr>
          <w:rFonts w:ascii="Times New Roman" w:hAnsi="Times New Roman" w:cs="Times New Roman"/>
          <w:color w:val="000000" w:themeColor="text1"/>
          <w:sz w:val="28"/>
          <w:szCs w:val="28"/>
        </w:rPr>
      </w:pPr>
    </w:p>
    <w:p w14:paraId="47BA4027" w14:textId="77777777" w:rsidR="00005DE6" w:rsidRDefault="00005DE6" w:rsidP="00005DE6">
      <w:pPr>
        <w:spacing w:line="480" w:lineRule="auto"/>
        <w:ind w:left="2160" w:hanging="216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F3BF29B" w14:textId="5ED3BD20" w:rsidR="00005DE6" w:rsidRDefault="00A03EA8" w:rsidP="00A03EA8">
      <w:pPr>
        <w:spacing w:line="480" w:lineRule="auto"/>
        <w:ind w:left="3420" w:hanging="34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Proposed </w:t>
      </w:r>
      <w:r w:rsidR="00005DE6">
        <w:rPr>
          <w:rFonts w:ascii="Times New Roman" w:hAnsi="Times New Roman" w:cs="Times New Roman"/>
          <w:b/>
          <w:bCs/>
          <w:color w:val="000000" w:themeColor="text1"/>
          <w:sz w:val="28"/>
          <w:szCs w:val="28"/>
        </w:rPr>
        <w:t xml:space="preserve">New CPJC 1.18—Instruction for the Final Charge </w:t>
      </w:r>
      <w:r w:rsidR="00005DE6" w:rsidRPr="001439E4">
        <w:rPr>
          <w:rFonts w:ascii="Times New Roman" w:hAnsi="Times New Roman" w:cs="Times New Roman"/>
          <w:b/>
          <w:bCs/>
          <w:color w:val="000000" w:themeColor="text1"/>
          <w:sz w:val="28"/>
          <w:szCs w:val="28"/>
        </w:rPr>
        <w:t xml:space="preserve">for Multilingual Jurors </w:t>
      </w:r>
    </w:p>
    <w:p w14:paraId="49D7075D" w14:textId="77777777" w:rsidR="00005DE6" w:rsidRDefault="00005DE6" w:rsidP="00005DE6">
      <w:pPr>
        <w:autoSpaceDE w:val="0"/>
        <w:autoSpaceDN w:val="0"/>
        <w:adjustRightInd w:val="0"/>
        <w:spacing w:line="480" w:lineRule="auto"/>
        <w:jc w:val="both"/>
        <w:rPr>
          <w:rFonts w:ascii="Times New Roman" w:hAnsi="Times New Roman" w:cs="Times New Roman"/>
          <w:color w:val="000000" w:themeColor="text1"/>
          <w:sz w:val="28"/>
          <w:szCs w:val="28"/>
        </w:rPr>
      </w:pPr>
    </w:p>
    <w:p w14:paraId="59425991" w14:textId="77777777" w:rsidR="00005DE6" w:rsidRDefault="00005DE6" w:rsidP="00005DE6">
      <w:pPr>
        <w:autoSpaceDE w:val="0"/>
        <w:autoSpaceDN w:val="0"/>
        <w:adjustRightInd w:val="0"/>
        <w:spacing w:line="480" w:lineRule="auto"/>
        <w:ind w:left="720" w:righ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this case you have received [testimony/evidence] with the assistance of </w:t>
      </w:r>
      <w:r w:rsidRPr="00A2540F">
        <w:rPr>
          <w:rFonts w:ascii="Times New Roman" w:hAnsi="Times New Roman" w:cs="Times New Roman"/>
          <w:color w:val="000000" w:themeColor="text1"/>
          <w:sz w:val="28"/>
          <w:szCs w:val="28"/>
        </w:rPr>
        <w:t xml:space="preserve">a court-appointed interpreter. </w:t>
      </w:r>
      <w:r>
        <w:rPr>
          <w:rFonts w:ascii="Times New Roman" w:hAnsi="Times New Roman" w:cs="Times New Roman"/>
          <w:color w:val="000000" w:themeColor="text1"/>
          <w:sz w:val="28"/>
          <w:szCs w:val="28"/>
        </w:rPr>
        <w:t xml:space="preserve">The evidence you are to consider is only that provided through the interpreter. </w:t>
      </w:r>
      <w:r w:rsidRPr="00A2540F">
        <w:rPr>
          <w:rFonts w:ascii="Times New Roman" w:hAnsi="Times New Roman" w:cs="Times New Roman"/>
          <w:color w:val="000000" w:themeColor="text1"/>
          <w:sz w:val="28"/>
          <w:szCs w:val="28"/>
        </w:rPr>
        <w:t xml:space="preserve">Although some of you may know [language used], it is important that all jurors consider the same evidence.  Therefore, you must </w:t>
      </w:r>
      <w:r>
        <w:rPr>
          <w:rFonts w:ascii="Times New Roman" w:hAnsi="Times New Roman" w:cs="Times New Roman"/>
          <w:color w:val="000000" w:themeColor="text1"/>
          <w:sz w:val="28"/>
          <w:szCs w:val="28"/>
        </w:rPr>
        <w:t>base your decision on the evidence presented in the English translation</w:t>
      </w:r>
      <w:r w:rsidRPr="00A2540F">
        <w:rPr>
          <w:rFonts w:ascii="Times New Roman" w:hAnsi="Times New Roman" w:cs="Times New Roman"/>
          <w:color w:val="000000" w:themeColor="text1"/>
          <w:sz w:val="28"/>
          <w:szCs w:val="28"/>
        </w:rPr>
        <w:t>.  You must disregard any different meaning.</w:t>
      </w:r>
      <w:r>
        <w:rPr>
          <w:rFonts w:ascii="Times New Roman" w:hAnsi="Times New Roman" w:cs="Times New Roman"/>
          <w:color w:val="000000" w:themeColor="text1"/>
          <w:sz w:val="28"/>
          <w:szCs w:val="28"/>
        </w:rPr>
        <w:t xml:space="preserve"> Although you must defer to the interpreter’s translation, it is up to you to judge the believability of the evidence and what weight to give it, just as you would for any evidence in the case.</w:t>
      </w:r>
    </w:p>
    <w:p w14:paraId="378E10CF" w14:textId="77777777" w:rsidR="00065B84" w:rsidRDefault="00065B84"/>
    <w:sectPr w:rsidR="00065B84" w:rsidSect="00577D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49F0" w14:textId="77777777" w:rsidR="00C240CE" w:rsidRDefault="00C240CE" w:rsidP="00005DE6">
      <w:r>
        <w:separator/>
      </w:r>
    </w:p>
  </w:endnote>
  <w:endnote w:type="continuationSeparator" w:id="0">
    <w:p w14:paraId="7C7C9694" w14:textId="77777777" w:rsidR="00C240CE" w:rsidRDefault="00C240CE" w:rsidP="0000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0CF6" w14:textId="77777777" w:rsidR="00577DE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78493197"/>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70B0FA9F" w14:textId="77777777" w:rsidR="00DC601F" w:rsidRPr="00DC601F" w:rsidRDefault="00000000" w:rsidP="00DC601F">
            <w:pPr>
              <w:pStyle w:val="Footer"/>
              <w:rPr>
                <w:sz w:val="22"/>
                <w:szCs w:val="22"/>
              </w:rPr>
            </w:pPr>
            <w:r w:rsidRPr="00DC601F">
              <w:rPr>
                <w:sz w:val="22"/>
                <w:szCs w:val="22"/>
              </w:rPr>
              <w:t>Bilingual Jurors Instruction (</w:t>
            </w:r>
            <w:r>
              <w:rPr>
                <w:sz w:val="22"/>
                <w:szCs w:val="22"/>
              </w:rPr>
              <w:t>Sept</w:t>
            </w:r>
            <w:r w:rsidRPr="00DC601F">
              <w:rPr>
                <w:sz w:val="22"/>
                <w:szCs w:val="22"/>
              </w:rPr>
              <w:t>. 2022)</w:t>
            </w:r>
            <w:r w:rsidRPr="00DC601F">
              <w:rPr>
                <w:sz w:val="22"/>
                <w:szCs w:val="22"/>
              </w:rPr>
              <w:tab/>
            </w:r>
            <w:r w:rsidRPr="00DC601F">
              <w:rPr>
                <w:sz w:val="22"/>
                <w:szCs w:val="22"/>
              </w:rPr>
              <w:tab/>
              <w:t xml:space="preserve">Page </w:t>
            </w:r>
            <w:r w:rsidRPr="00DC601F">
              <w:rPr>
                <w:sz w:val="22"/>
                <w:szCs w:val="22"/>
              </w:rPr>
              <w:fldChar w:fldCharType="begin"/>
            </w:r>
            <w:r w:rsidRPr="00DC601F">
              <w:rPr>
                <w:sz w:val="22"/>
                <w:szCs w:val="22"/>
              </w:rPr>
              <w:instrText xml:space="preserve"> PAGE </w:instrText>
            </w:r>
            <w:r w:rsidRPr="00DC601F">
              <w:rPr>
                <w:sz w:val="22"/>
                <w:szCs w:val="22"/>
              </w:rPr>
              <w:fldChar w:fldCharType="separate"/>
            </w:r>
            <w:r w:rsidRPr="00DC601F">
              <w:rPr>
                <w:noProof/>
                <w:sz w:val="22"/>
                <w:szCs w:val="22"/>
              </w:rPr>
              <w:t>2</w:t>
            </w:r>
            <w:r w:rsidRPr="00DC601F">
              <w:rPr>
                <w:sz w:val="22"/>
                <w:szCs w:val="22"/>
              </w:rPr>
              <w:fldChar w:fldCharType="end"/>
            </w:r>
            <w:r w:rsidRPr="00DC601F">
              <w:rPr>
                <w:sz w:val="22"/>
                <w:szCs w:val="22"/>
              </w:rPr>
              <w:t xml:space="preserve"> of </w:t>
            </w:r>
            <w:r w:rsidRPr="00DC601F">
              <w:rPr>
                <w:sz w:val="22"/>
                <w:szCs w:val="22"/>
              </w:rPr>
              <w:fldChar w:fldCharType="begin"/>
            </w:r>
            <w:r w:rsidRPr="00DC601F">
              <w:rPr>
                <w:sz w:val="22"/>
                <w:szCs w:val="22"/>
              </w:rPr>
              <w:instrText xml:space="preserve"> NUMPAGES  </w:instrText>
            </w:r>
            <w:r w:rsidRPr="00DC601F">
              <w:rPr>
                <w:sz w:val="22"/>
                <w:szCs w:val="22"/>
              </w:rPr>
              <w:fldChar w:fldCharType="separate"/>
            </w:r>
            <w:r w:rsidRPr="00DC601F">
              <w:rPr>
                <w:noProof/>
                <w:sz w:val="22"/>
                <w:szCs w:val="22"/>
              </w:rPr>
              <w:t>2</w:t>
            </w:r>
            <w:r w:rsidRPr="00DC601F">
              <w:rPr>
                <w:sz w:val="22"/>
                <w:szCs w:val="22"/>
              </w:rPr>
              <w:fldChar w:fldCharType="end"/>
            </w:r>
          </w:p>
        </w:sdtContent>
      </w:sdt>
    </w:sdtContent>
  </w:sdt>
  <w:p w14:paraId="508BA6DD" w14:textId="77777777" w:rsidR="00DC601F" w:rsidRPr="00DC601F" w:rsidRDefault="0000000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970E" w14:textId="77777777" w:rsidR="00577D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5845" w14:textId="77777777" w:rsidR="00C240CE" w:rsidRDefault="00C240CE" w:rsidP="00005DE6">
      <w:r>
        <w:separator/>
      </w:r>
    </w:p>
  </w:footnote>
  <w:footnote w:type="continuationSeparator" w:id="0">
    <w:p w14:paraId="78079F9D" w14:textId="77777777" w:rsidR="00C240CE" w:rsidRDefault="00C240CE" w:rsidP="0000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0742" w14:textId="77777777" w:rsidR="00577DE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13407"/>
      <w:docPartObj>
        <w:docPartGallery w:val="Watermarks"/>
        <w:docPartUnique/>
      </w:docPartObj>
    </w:sdtPr>
    <w:sdtContent>
      <w:p w14:paraId="0022901D" w14:textId="021588C4" w:rsidR="00577DEA" w:rsidRDefault="00005DE6">
        <w:pPr>
          <w:pStyle w:val="Header"/>
        </w:pPr>
        <w:r>
          <w:rPr>
            <w:noProof/>
          </w:rPr>
          <w:pict w14:anchorId="749B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219720" o:spid="_x0000_s1025" type="#_x0000_t136" style="position:absolute;margin-left:0;margin-top:0;width:412.4pt;height:247.4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0D5D" w14:textId="77777777" w:rsidR="00577DEA"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E6"/>
    <w:rsid w:val="00005DE6"/>
    <w:rsid w:val="00065B84"/>
    <w:rsid w:val="00116ABD"/>
    <w:rsid w:val="0032645C"/>
    <w:rsid w:val="00A03EA8"/>
    <w:rsid w:val="00C240CE"/>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DC06"/>
  <w15:chartTrackingRefBased/>
  <w15:docId w15:val="{D412B31F-F157-4848-ACBE-E59259A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Paragraph">
    <w:name w:val="Comment Paragraph"/>
    <w:basedOn w:val="Normal"/>
    <w:link w:val="CommentParagraphChar"/>
    <w:autoRedefine/>
    <w:qFormat/>
    <w:rsid w:val="0032645C"/>
    <w:pPr>
      <w:tabs>
        <w:tab w:val="left" w:pos="1440"/>
      </w:tabs>
      <w:autoSpaceDE w:val="0"/>
      <w:autoSpaceDN w:val="0"/>
      <w:adjustRightInd w:val="0"/>
      <w:spacing w:after="100" w:line="260" w:lineRule="atLeast"/>
      <w:ind w:firstLine="240"/>
      <w:jc w:val="both"/>
    </w:pPr>
    <w:rPr>
      <w:rFonts w:ascii="Times New Roman" w:hAnsi="Times New Roman" w:cs="Times New Roman"/>
      <w:color w:val="000000"/>
      <w:w w:val="0"/>
    </w:rPr>
  </w:style>
  <w:style w:type="character" w:customStyle="1" w:styleId="CommentParagraphChar">
    <w:name w:val="Comment Paragraph Char"/>
    <w:basedOn w:val="DefaultParagraphFont"/>
    <w:link w:val="CommentParagraph"/>
    <w:rsid w:val="0032645C"/>
    <w:rPr>
      <w:rFonts w:ascii="Times New Roman" w:hAnsi="Times New Roman" w:cs="Times New Roman"/>
      <w:color w:val="000000"/>
      <w:w w:val="0"/>
      <w:sz w:val="24"/>
      <w:szCs w:val="24"/>
    </w:rPr>
  </w:style>
  <w:style w:type="character" w:styleId="Strong">
    <w:name w:val="Strong"/>
    <w:aliases w:val="Above the Line"/>
    <w:uiPriority w:val="22"/>
    <w:qFormat/>
    <w:rsid w:val="00FF78B1"/>
    <w:rPr>
      <w:color w:val="000000"/>
    </w:rPr>
  </w:style>
  <w:style w:type="paragraph" w:styleId="Header">
    <w:name w:val="header"/>
    <w:basedOn w:val="Normal"/>
    <w:link w:val="HeaderChar"/>
    <w:uiPriority w:val="99"/>
    <w:unhideWhenUsed/>
    <w:rsid w:val="00005DE6"/>
    <w:pPr>
      <w:tabs>
        <w:tab w:val="center" w:pos="4680"/>
        <w:tab w:val="right" w:pos="9360"/>
      </w:tabs>
    </w:pPr>
  </w:style>
  <w:style w:type="character" w:customStyle="1" w:styleId="HeaderChar">
    <w:name w:val="Header Char"/>
    <w:basedOn w:val="DefaultParagraphFont"/>
    <w:link w:val="Header"/>
    <w:uiPriority w:val="99"/>
    <w:rsid w:val="00005DE6"/>
    <w:rPr>
      <w:sz w:val="24"/>
      <w:szCs w:val="24"/>
    </w:rPr>
  </w:style>
  <w:style w:type="paragraph" w:styleId="Footer">
    <w:name w:val="footer"/>
    <w:basedOn w:val="Normal"/>
    <w:link w:val="FooterChar"/>
    <w:uiPriority w:val="99"/>
    <w:unhideWhenUsed/>
    <w:rsid w:val="00005DE6"/>
    <w:pPr>
      <w:tabs>
        <w:tab w:val="center" w:pos="4680"/>
        <w:tab w:val="right" w:pos="9360"/>
      </w:tabs>
    </w:pPr>
  </w:style>
  <w:style w:type="character" w:customStyle="1" w:styleId="FooterChar">
    <w:name w:val="Footer Char"/>
    <w:basedOn w:val="DefaultParagraphFont"/>
    <w:link w:val="Footer"/>
    <w:uiPriority w:val="99"/>
    <w:rsid w:val="00005D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6D955-1514-4952-BF57-2BC4F15DB493}"/>
</file>

<file path=customXml/itemProps2.xml><?xml version="1.0" encoding="utf-8"?>
<ds:datastoreItem xmlns:ds="http://schemas.openxmlformats.org/officeDocument/2006/customXml" ds:itemID="{7BD703F7-2ED0-47FB-87EA-DDA5CE69B5B8}"/>
</file>

<file path=customXml/itemProps3.xml><?xml version="1.0" encoding="utf-8"?>
<ds:datastoreItem xmlns:ds="http://schemas.openxmlformats.org/officeDocument/2006/customXml" ds:itemID="{0C28E663-4704-4230-9BB3-DA306E8920E2}"/>
</file>

<file path=docProps/app.xml><?xml version="1.0" encoding="utf-8"?>
<Properties xmlns="http://schemas.openxmlformats.org/officeDocument/2006/extended-properties" xmlns:vt="http://schemas.openxmlformats.org/officeDocument/2006/docPropsVTypes">
  <Template>Normal</Template>
  <TotalTime>2</TotalTime>
  <Pages>13</Pages>
  <Words>2473</Words>
  <Characters>13554</Characters>
  <Application>Microsoft Office Word</Application>
  <DocSecurity>0</DocSecurity>
  <Lines>1129</Lines>
  <Paragraphs>593</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Norman</dc:creator>
  <cp:keywords/>
  <dc:description/>
  <cp:lastModifiedBy>Jim Norman</cp:lastModifiedBy>
  <cp:revision>3</cp:revision>
  <dcterms:created xsi:type="dcterms:W3CDTF">2022-11-30T16:36:00Z</dcterms:created>
  <dcterms:modified xsi:type="dcterms:W3CDTF">2022-11-30T16:39:00Z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